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8DF43" w14:textId="77777777" w:rsidR="00A44B0B" w:rsidRDefault="00062901" w:rsidP="00062901">
      <w:pPr>
        <w:jc w:val="right"/>
        <w:rPr>
          <w:rFonts w:ascii="Prestige Elite Std Bold" w:hAnsi="Prestige Elite Std Bold"/>
        </w:rPr>
      </w:pPr>
      <w:r>
        <w:rPr>
          <w:rFonts w:ascii="Prestige Elite Std Bold" w:hAnsi="Prestige Elite Std Bold"/>
        </w:rPr>
        <w:t>Research Project: Human Sacrifice</w:t>
      </w:r>
    </w:p>
    <w:p w14:paraId="7EE9ECCC" w14:textId="77777777" w:rsidR="00062901" w:rsidRDefault="00062901" w:rsidP="00062901">
      <w:pPr>
        <w:jc w:val="right"/>
        <w:rPr>
          <w:rFonts w:ascii="Prestige Elite Std Bold" w:hAnsi="Prestige Elite Std Bold"/>
        </w:rPr>
      </w:pPr>
      <w:r>
        <w:rPr>
          <w:rFonts w:ascii="Prestige Elite Std Bold" w:hAnsi="Prestige Elite Std Bold"/>
        </w:rPr>
        <w:t>Folklore</w:t>
      </w:r>
    </w:p>
    <w:p w14:paraId="6F2E37AE" w14:textId="77777777" w:rsidR="00062901" w:rsidRDefault="00062901" w:rsidP="00062901">
      <w:pPr>
        <w:jc w:val="right"/>
        <w:rPr>
          <w:rFonts w:ascii="Prestige Elite Std Bold" w:hAnsi="Prestige Elite Std Bold"/>
        </w:rPr>
      </w:pPr>
      <w:proofErr w:type="spellStart"/>
      <w:r>
        <w:rPr>
          <w:rFonts w:ascii="Prestige Elite Std Bold" w:hAnsi="Prestige Elite Std Bold"/>
        </w:rPr>
        <w:t>Annalee</w:t>
      </w:r>
      <w:proofErr w:type="spellEnd"/>
      <w:r>
        <w:rPr>
          <w:rFonts w:ascii="Prestige Elite Std Bold" w:hAnsi="Prestige Elite Std Bold"/>
        </w:rPr>
        <w:t xml:space="preserve"> Davidson</w:t>
      </w:r>
    </w:p>
    <w:p w14:paraId="5B1B0BDD" w14:textId="77777777" w:rsidR="00062901" w:rsidRDefault="00062901" w:rsidP="00062901">
      <w:pPr>
        <w:jc w:val="right"/>
        <w:rPr>
          <w:rFonts w:ascii="Prestige Elite Std Bold" w:hAnsi="Prestige Elite Std Bold"/>
        </w:rPr>
      </w:pPr>
    </w:p>
    <w:p w14:paraId="57A964FC" w14:textId="77777777" w:rsidR="009607F2" w:rsidRDefault="00062901" w:rsidP="00E9216F">
      <w:pPr>
        <w:spacing w:line="480" w:lineRule="auto"/>
        <w:rPr>
          <w:rFonts w:ascii="Prestige Elite Std Bold" w:hAnsi="Prestige Elite Std Bold"/>
        </w:rPr>
      </w:pPr>
      <w:r>
        <w:rPr>
          <w:rFonts w:ascii="Prestige Elite Std Bold" w:hAnsi="Prestige Elite Std Bold"/>
        </w:rPr>
        <w:tab/>
      </w:r>
    </w:p>
    <w:p w14:paraId="7E63D759" w14:textId="77777777" w:rsidR="009607F2" w:rsidRDefault="009607F2" w:rsidP="00E9216F">
      <w:pPr>
        <w:spacing w:line="480" w:lineRule="auto"/>
        <w:rPr>
          <w:rFonts w:ascii="Prestige Elite Std Bold" w:hAnsi="Prestige Elite Std Bold"/>
        </w:rPr>
      </w:pPr>
    </w:p>
    <w:p w14:paraId="57497AE6" w14:textId="77777777" w:rsidR="009607F2" w:rsidRDefault="00062901" w:rsidP="009607F2">
      <w:pPr>
        <w:spacing w:line="480" w:lineRule="auto"/>
        <w:ind w:firstLine="720"/>
        <w:rPr>
          <w:rFonts w:ascii="Prestige Elite Std Bold" w:hAnsi="Prestige Elite Std Bold"/>
        </w:rPr>
      </w:pPr>
      <w:r>
        <w:rPr>
          <w:rFonts w:ascii="Prestige Elite Std Bold" w:hAnsi="Prestige Elite Std Bold"/>
        </w:rPr>
        <w:t>Within the vast field of Folklore study, the practice of human sacrifice can widely</w:t>
      </w:r>
      <w:r w:rsidR="00E9216F">
        <w:rPr>
          <w:rFonts w:ascii="Prestige Elite Std Bold" w:hAnsi="Prestige Elite Std Bold"/>
        </w:rPr>
        <w:t xml:space="preserve"> be agreed upon as the most controversial</w:t>
      </w:r>
      <w:r>
        <w:rPr>
          <w:rFonts w:ascii="Prestige Elite Std Bold" w:hAnsi="Prestige Elite Std Bold"/>
        </w:rPr>
        <w:t xml:space="preserve"> and taboo. The practice is as old as humanity itself, with archeological evidence dating back to Neolithic societies. Apart from the large variety of sacrifice, in reason, method, or parties involved, the usage itself developed in cultures across the world independently, making it one of the most widespread religious practi</w:t>
      </w:r>
      <w:r w:rsidR="00C06901">
        <w:rPr>
          <w:rFonts w:ascii="Prestige Elite Std Bold" w:hAnsi="Prestige Elite Std Bold"/>
        </w:rPr>
        <w:t>ces on Earth</w:t>
      </w:r>
      <w:r>
        <w:rPr>
          <w:rFonts w:ascii="Prestige Elite Std Bold" w:hAnsi="Prestige Elite Std Bold"/>
        </w:rPr>
        <w:t xml:space="preserve">. Nearly every culture or region has been affiliated with ritual human sacrifice at some point in history, and even in modern times in very isolated areas, it continues on a small scale. </w:t>
      </w:r>
    </w:p>
    <w:p w14:paraId="71554BEC" w14:textId="77777777" w:rsidR="009607F2" w:rsidRDefault="00062901" w:rsidP="009607F2">
      <w:pPr>
        <w:spacing w:line="480" w:lineRule="auto"/>
        <w:ind w:firstLine="720"/>
        <w:rPr>
          <w:rFonts w:ascii="Prestige Elite Std Bold" w:hAnsi="Prestige Elite Std Bold"/>
        </w:rPr>
      </w:pPr>
      <w:r>
        <w:rPr>
          <w:rFonts w:ascii="Prestige Elite Std Bold" w:hAnsi="Prestige Elite Std Bold"/>
        </w:rPr>
        <w:t>The creation of religion was a major turning point for early humans, using their scop</w:t>
      </w:r>
      <w:r w:rsidR="009607F2">
        <w:rPr>
          <w:rFonts w:ascii="Prestige Elite Std Bold" w:hAnsi="Prestige Elite Std Bold"/>
        </w:rPr>
        <w:t xml:space="preserve">e of Folklore to answer </w:t>
      </w:r>
      <w:r>
        <w:rPr>
          <w:rFonts w:ascii="Prestige Elite Std Bold" w:hAnsi="Prestige Elite Std Bold"/>
        </w:rPr>
        <w:t xml:space="preserve">crucial questions: where did we come from? Are we alone in the world? What will happen after we die? From the earliest forms of religion, namely </w:t>
      </w:r>
      <w:proofErr w:type="spellStart"/>
      <w:r>
        <w:rPr>
          <w:rFonts w:ascii="Prestige Elite Std Bold" w:hAnsi="Prestige Elite Std Bold"/>
        </w:rPr>
        <w:t>Paleopaganism</w:t>
      </w:r>
      <w:proofErr w:type="spellEnd"/>
      <w:r>
        <w:rPr>
          <w:rFonts w:ascii="Prestige Elite Std Bold" w:hAnsi="Prestige Elite Std Bold"/>
        </w:rPr>
        <w:t xml:space="preserve">, spawned the idea of a force beyond that of human understanding, what we now call God or Gods. In order to validate and legitimize these </w:t>
      </w:r>
      <w:r>
        <w:rPr>
          <w:rFonts w:ascii="Prestige Elite Std Bold" w:hAnsi="Prestige Elite Std Bold"/>
        </w:rPr>
        <w:lastRenderedPageBreak/>
        <w:t xml:space="preserve">ideas, early man built a system of beliefs centered </w:t>
      </w:r>
      <w:proofErr w:type="gramStart"/>
      <w:r>
        <w:rPr>
          <w:rFonts w:ascii="Prestige Elite Std Bold" w:hAnsi="Prestige Elite Std Bold"/>
        </w:rPr>
        <w:t>around</w:t>
      </w:r>
      <w:proofErr w:type="gramEnd"/>
      <w:r>
        <w:rPr>
          <w:rFonts w:ascii="Prestige Elite Std Bold" w:hAnsi="Prestige Elite Std Bold"/>
        </w:rPr>
        <w:t xml:space="preserve"> pleasing these deit</w:t>
      </w:r>
      <w:r w:rsidR="00580E8B">
        <w:rPr>
          <w:rFonts w:ascii="Prestige Elite Std Bold" w:hAnsi="Prestige Elite Std Bold"/>
        </w:rPr>
        <w:t xml:space="preserve">ies, and no form of tribute holds higher esteem than the offering of life itself. </w:t>
      </w:r>
    </w:p>
    <w:p w14:paraId="66830AE4" w14:textId="77777777" w:rsidR="00D33B1C" w:rsidRDefault="00580E8B" w:rsidP="009607F2">
      <w:pPr>
        <w:spacing w:line="480" w:lineRule="auto"/>
        <w:ind w:firstLine="720"/>
        <w:rPr>
          <w:rFonts w:ascii="Prestige Elite Std Bold" w:hAnsi="Prestige Elite Std Bold"/>
        </w:rPr>
      </w:pPr>
      <w:r>
        <w:rPr>
          <w:rFonts w:ascii="Prestige Elite Std Bold" w:hAnsi="Prestige Elite Std Bold"/>
        </w:rPr>
        <w:t>To study such an old and d</w:t>
      </w:r>
      <w:r w:rsidR="00C06901">
        <w:rPr>
          <w:rFonts w:ascii="Prestige Elite Std Bold" w:hAnsi="Prestige Elite Std Bold"/>
        </w:rPr>
        <w:t>iverse subject, I chose to explore</w:t>
      </w:r>
      <w:r>
        <w:rPr>
          <w:rFonts w:ascii="Prestige Elite Std Bold" w:hAnsi="Prestige Elite Std Bold"/>
        </w:rPr>
        <w:t xml:space="preserve"> examples from as many cultures and timelines as I could find, beginning with the most prolific and well known. Ask anyone what comes to mind when you say “human sacrifice”, and nearly all will respond with examples from </w:t>
      </w:r>
      <w:proofErr w:type="spellStart"/>
      <w:r>
        <w:rPr>
          <w:rFonts w:ascii="Prestige Elite Std Bold" w:hAnsi="Prestige Elite Std Bold"/>
        </w:rPr>
        <w:t>Pre-columbian</w:t>
      </w:r>
      <w:proofErr w:type="spellEnd"/>
      <w:r>
        <w:rPr>
          <w:rFonts w:ascii="Prestige Elite Std Bold" w:hAnsi="Prestige Elite Std Bold"/>
        </w:rPr>
        <w:t xml:space="preserve"> Mesoamerica, specifically the Aztec empire. The Aztecs enjoyed a civilization more advanced, in many ways, than any other society of its time. In cities with several million inhabitants, running water, sewer systems, mail delivery, and high social order were utilized, as well as advanced understanding of science</w:t>
      </w:r>
      <w:r w:rsidR="00D3519B">
        <w:rPr>
          <w:rFonts w:ascii="Prestige Elite Std Bold" w:hAnsi="Prestige Elite Std Bold"/>
        </w:rPr>
        <w:t>, mathematics, and architecture (</w:t>
      </w:r>
      <w:r w:rsidR="00D3519B" w:rsidRPr="00D3519B">
        <w:rPr>
          <w:rFonts w:ascii="Prestige Elite Std Bold" w:hAnsi="Prestige Elite Std Bold"/>
          <w:i/>
        </w:rPr>
        <w:t>Aguilar-Moreno 2006</w:t>
      </w:r>
      <w:r w:rsidR="00D3519B">
        <w:rPr>
          <w:rFonts w:ascii="Prestige Elite Std Bold" w:hAnsi="Prestige Elite Std Bold"/>
        </w:rPr>
        <w:t>).</w:t>
      </w:r>
      <w:r>
        <w:rPr>
          <w:rFonts w:ascii="Prestige Elite Std Bold" w:hAnsi="Prestige Elite Std Bold"/>
        </w:rPr>
        <w:t xml:space="preserve"> What intrigues </w:t>
      </w:r>
      <w:proofErr w:type="gramStart"/>
      <w:r>
        <w:rPr>
          <w:rFonts w:ascii="Prestige Elite Std Bold" w:hAnsi="Prestige Elite Std Bold"/>
        </w:rPr>
        <w:t>me,</w:t>
      </w:r>
      <w:proofErr w:type="gramEnd"/>
      <w:r>
        <w:rPr>
          <w:rFonts w:ascii="Prestige Elite Std Bold" w:hAnsi="Prestige Elite Std Bold"/>
        </w:rPr>
        <w:t xml:space="preserve"> is the fact that at the core of likely the most advanced ancient society was the practice of human sacrifice. The Aztecs are notorious for not only the brutality of their killings, but also the astonishing scale of</w:t>
      </w:r>
      <w:r w:rsidR="00B71A9B">
        <w:rPr>
          <w:rFonts w:ascii="Prestige Elite Std Bold" w:hAnsi="Prestige Elite Std Bold"/>
        </w:rPr>
        <w:t xml:space="preserve"> sacrifice.</w:t>
      </w:r>
      <w:r w:rsidR="009607F2">
        <w:rPr>
          <w:rFonts w:ascii="Prestige Elite Std Bold" w:hAnsi="Prestige Elite Std Bold"/>
        </w:rPr>
        <w:tab/>
      </w:r>
      <w:r w:rsidR="009607F2">
        <w:rPr>
          <w:rFonts w:ascii="Prestige Elite Std Bold" w:hAnsi="Prestige Elite Std Bold"/>
        </w:rPr>
        <w:tab/>
      </w:r>
      <w:r w:rsidR="009607F2">
        <w:rPr>
          <w:rFonts w:ascii="Prestige Elite Std Bold" w:hAnsi="Prestige Elite Std Bold"/>
        </w:rPr>
        <w:tab/>
      </w:r>
      <w:r w:rsidR="00B71A9B">
        <w:rPr>
          <w:rFonts w:ascii="Prestige Elite Std Bold" w:hAnsi="Prestige Elite Std Bold"/>
        </w:rPr>
        <w:t>Ancient Mesoamerican cultures have a commonality in polytheistic religion, many of which recognized a pantheon of ferocious, even bloodthirsty deities. According to their system of belief, these gods gave their bodies to create the Earth, sun, sky, rain, etc., and in return demanded payment in the form of the life-giving substance they provided for the advent of humankind: blood. Blood is the central theme in ancient Aztec religion, and the people were devout in the practice of providing blood as a facet of their normal daily lives. The passage of thorny strings through the fleshy parts of the body such as the tongue, calves, abdomen, and genitals was a routine action, performed regularly by civilians, and nearly every day by priests and officials. This voluntary bloodletting was an act of gratitude to the gods, as well as penitence</w:t>
      </w:r>
      <w:r w:rsidR="002E17AA">
        <w:rPr>
          <w:rFonts w:ascii="Prestige Elite Std Bold" w:hAnsi="Prestige Elite Std Bold"/>
        </w:rPr>
        <w:t xml:space="preserve"> for wrongdoing</w:t>
      </w:r>
      <w:r w:rsidR="00B71A9B">
        <w:rPr>
          <w:rFonts w:ascii="Prestige Elite Std Bold" w:hAnsi="Prestige Elite Std Bold"/>
        </w:rPr>
        <w:t>.</w:t>
      </w:r>
      <w:r w:rsidR="002E17AA">
        <w:rPr>
          <w:rFonts w:ascii="Prestige Elite Std Bold" w:hAnsi="Prestige Elite Std Bold"/>
        </w:rPr>
        <w:t xml:space="preserve"> </w:t>
      </w:r>
    </w:p>
    <w:p w14:paraId="279919FA" w14:textId="11256CE1" w:rsidR="00D33B1C" w:rsidRDefault="002E17AA" w:rsidP="009607F2">
      <w:pPr>
        <w:spacing w:line="480" w:lineRule="auto"/>
        <w:ind w:firstLine="720"/>
        <w:rPr>
          <w:rFonts w:ascii="Prestige Elite Std Bold" w:hAnsi="Prestige Elite Std Bold"/>
        </w:rPr>
      </w:pPr>
      <w:r>
        <w:rPr>
          <w:rFonts w:ascii="Prestige Elite Std Bold" w:hAnsi="Prestige Elite Std Bold"/>
        </w:rPr>
        <w:t>With the assumption of a vast empire came a huge number of prisoners of war and slaves. The elite class of warriors vanquished outlying tribes and villages, taking as many alive as possible to be offered as blood tribute to quench the insatiable thirst of gods such as Huitzilopochtli, the god of war. It was the belief of the Aztecs that Huitzilopochtli did battle against cosmic forces of evil on the behalf of humanity, and required frequent nourishment in blood in order to maintain his strength. T</w:t>
      </w:r>
      <w:r w:rsidR="000376C8">
        <w:rPr>
          <w:rFonts w:ascii="Prestige Elite Std Bold" w:hAnsi="Prestige Elite Std Bold"/>
        </w:rPr>
        <w:t xml:space="preserve">he Aztecs, or </w:t>
      </w:r>
      <w:proofErr w:type="spellStart"/>
      <w:r w:rsidR="000376C8">
        <w:rPr>
          <w:rFonts w:ascii="Prestige Elite Std Bold" w:hAnsi="Prestige Elite Std Bold"/>
        </w:rPr>
        <w:t>Mexica</w:t>
      </w:r>
      <w:proofErr w:type="spellEnd"/>
      <w:r w:rsidR="000376C8">
        <w:rPr>
          <w:rFonts w:ascii="Prestige Elite Std Bold" w:hAnsi="Prestige Elite Std Bold"/>
        </w:rPr>
        <w:t xml:space="preserve"> as they were</w:t>
      </w:r>
      <w:r>
        <w:rPr>
          <w:rFonts w:ascii="Prestige Elite Std Bold" w:hAnsi="Prestige Elite Std Bold"/>
        </w:rPr>
        <w:t xml:space="preserve"> also called, observed</w:t>
      </w:r>
      <w:r w:rsidR="000376C8">
        <w:rPr>
          <w:rFonts w:ascii="Prestige Elite Std Bold" w:hAnsi="Prestige Elite Std Bold"/>
        </w:rPr>
        <w:t xml:space="preserve"> a calendar of 18 months, each containing 20 days. The advent of each new month was commemorated with a festival of sacrifice, as thanks and tribute to the gods for the continued life they gave. Each month was dedicated to a different god, all in turn requiring a different type of sacrifice, from varying groups. Among the rites performed were gladiatorial ritual battles, flaying of the skin of victims which was worn by the priests during rituals, decapitation, burning, drowning, starvation, throwing from a height, and most notoriously, the tearing out of the still beating hearts of victims. The highest form of dedicated sacrifice during these rituals, gaining the most respect from the gods, was the act of sacrifice and </w:t>
      </w:r>
      <w:r w:rsidR="0096081E">
        <w:rPr>
          <w:rFonts w:ascii="Prestige Elite Std Bold" w:hAnsi="Prestige Elite Std Bold"/>
        </w:rPr>
        <w:t>consumption of one’s own child (</w:t>
      </w:r>
      <w:r w:rsidR="0096081E" w:rsidRPr="0096081E">
        <w:rPr>
          <w:rFonts w:ascii="Prestige Elite Std Bold" w:hAnsi="Prestige Elite Std Bold"/>
          <w:i/>
        </w:rPr>
        <w:t>Price, 1978</w:t>
      </w:r>
      <w:r w:rsidR="0096081E">
        <w:rPr>
          <w:rFonts w:ascii="Prestige Elite Std Bold" w:hAnsi="Prestige Elite Std Bold"/>
        </w:rPr>
        <w:t xml:space="preserve">). </w:t>
      </w:r>
      <w:r w:rsidR="00A35F2B">
        <w:rPr>
          <w:rFonts w:ascii="Prestige Elite Std Bold" w:hAnsi="Prestige Elite Std Bold"/>
        </w:rPr>
        <w:t>The act of sacrifice was carried out as follows: the victim is placed on a stone altar, held by four priests. A fifth priest offers an incantation, intoning the deity to accept their offering, and stabs the v</w:t>
      </w:r>
      <w:r w:rsidR="00D3519B">
        <w:rPr>
          <w:rFonts w:ascii="Prestige Elite Std Bold" w:hAnsi="Prestige Elite Std Bold"/>
        </w:rPr>
        <w:t>ictim in the abdomen with a cere</w:t>
      </w:r>
      <w:r w:rsidR="00A35F2B">
        <w:rPr>
          <w:rFonts w:ascii="Prestige Elite Std Bold" w:hAnsi="Prestige Elite Std Bold"/>
        </w:rPr>
        <w:t>monial knife of obsidian and ivory. The heart is torn out through the abdomen, and offered to the sky still beating, symbolizing the return of the sparks of life to the sun go</w:t>
      </w:r>
      <w:r w:rsidR="00DA6CD9">
        <w:rPr>
          <w:rFonts w:ascii="Prestige Elite Std Bold" w:hAnsi="Prestige Elite Std Bold"/>
        </w:rPr>
        <w:t>d, from whom all energy originates. The heart is placed in a jade dish, and the head cut off to be put on display. The body is thrown down the stairs of the temple pyramid, where the awaiting crowd would cannibalize and skin the body, using the skin and bones to make</w:t>
      </w:r>
      <w:r w:rsidR="0096081E">
        <w:rPr>
          <w:rFonts w:ascii="Prestige Elite Std Bold" w:hAnsi="Prestige Elite Std Bold"/>
        </w:rPr>
        <w:t xml:space="preserve"> trophies (</w:t>
      </w:r>
      <w:proofErr w:type="spellStart"/>
      <w:r w:rsidR="0096081E" w:rsidRPr="0096081E">
        <w:rPr>
          <w:rFonts w:ascii="Prestige Elite Std Bold" w:hAnsi="Prestige Elite Std Bold"/>
          <w:i/>
        </w:rPr>
        <w:t>Harner</w:t>
      </w:r>
      <w:proofErr w:type="spellEnd"/>
      <w:r w:rsidR="0096081E" w:rsidRPr="0096081E">
        <w:rPr>
          <w:rFonts w:ascii="Prestige Elite Std Bold" w:hAnsi="Prestige Elite Std Bold"/>
          <w:i/>
        </w:rPr>
        <w:t>, 1977</w:t>
      </w:r>
      <w:r w:rsidR="0096081E">
        <w:rPr>
          <w:rFonts w:ascii="Prestige Elite Std Bold" w:hAnsi="Prestige Elite Std Bold"/>
        </w:rPr>
        <w:t>).</w:t>
      </w:r>
      <w:r w:rsidR="00DA6CD9">
        <w:rPr>
          <w:rFonts w:ascii="Prestige Elite Std Bold" w:hAnsi="Prestige Elite Std Bold"/>
        </w:rPr>
        <w:t xml:space="preserve"> The bodies of criminals or people thought to be shameful were merely fed to the livestock or zoo animals. </w:t>
      </w:r>
    </w:p>
    <w:p w14:paraId="351A2E11" w14:textId="77777777" w:rsidR="00D33B1C" w:rsidRDefault="000376C8" w:rsidP="009607F2">
      <w:pPr>
        <w:spacing w:line="480" w:lineRule="auto"/>
        <w:ind w:firstLine="720"/>
        <w:rPr>
          <w:rFonts w:ascii="Prestige Elite Std Bold" w:hAnsi="Prestige Elite Std Bold"/>
        </w:rPr>
      </w:pPr>
      <w:r>
        <w:rPr>
          <w:rFonts w:ascii="Prestige Elite Std Bold" w:hAnsi="Prestige Elite Std Bold"/>
        </w:rPr>
        <w:t>Another important aspect of these festivals was the act of impersonating the featured god. The selected person, or often the vol</w:t>
      </w:r>
      <w:r w:rsidR="00A35F2B">
        <w:rPr>
          <w:rFonts w:ascii="Prestige Elite Std Bold" w:hAnsi="Prestige Elite Std Bold"/>
        </w:rPr>
        <w:t xml:space="preserve">unteer, was dressed and painted as the deity, treated to the best foods and drink, given women or men for pleasure, and worshipped by even the royal family. At the culmination of the festival, the impersonator was sacrificed, while the witnessing populace cut </w:t>
      </w:r>
      <w:proofErr w:type="gramStart"/>
      <w:r w:rsidR="00A35F2B">
        <w:rPr>
          <w:rFonts w:ascii="Prestige Elite Std Bold" w:hAnsi="Prestige Elite Std Bold"/>
        </w:rPr>
        <w:t>themselves</w:t>
      </w:r>
      <w:proofErr w:type="gramEnd"/>
      <w:r w:rsidR="00A35F2B">
        <w:rPr>
          <w:rFonts w:ascii="Prestige Elite Std Bold" w:hAnsi="Prestige Elite Std Bold"/>
        </w:rPr>
        <w:t xml:space="preserve"> and chanted, giving their offerings of blood as well.</w:t>
      </w:r>
      <w:r>
        <w:rPr>
          <w:rFonts w:ascii="Prestige Elite Std Bold" w:hAnsi="Prestige Elite Std Bold"/>
        </w:rPr>
        <w:t xml:space="preserve"> </w:t>
      </w:r>
    </w:p>
    <w:p w14:paraId="194042DF" w14:textId="77777777" w:rsidR="00D33B1C" w:rsidRDefault="00A35F2B" w:rsidP="00D33B1C">
      <w:pPr>
        <w:spacing w:line="480" w:lineRule="auto"/>
        <w:ind w:firstLine="720"/>
        <w:rPr>
          <w:rFonts w:ascii="Prestige Elite Std Bold" w:hAnsi="Prestige Elite Std Bold"/>
        </w:rPr>
      </w:pPr>
      <w:r>
        <w:rPr>
          <w:rFonts w:ascii="Prestige Elite Std Bold" w:hAnsi="Prestige Elite Std Bold"/>
        </w:rPr>
        <w:t>To be sacrificed was considered a “good death”, of which the highest caliber were, respectively, stillbirth, death while giving birth, death in battle, and finally, being offered as a sacrifice. To die quietly of old age or disease was considered shameful.</w:t>
      </w:r>
      <w:r w:rsidR="00DA6CD9">
        <w:rPr>
          <w:rFonts w:ascii="Prestige Elite Std Bold" w:hAnsi="Prestige Elite Std Bold"/>
        </w:rPr>
        <w:t xml:space="preserve"> Another important function of human sacrifice was to dedicate new temples. In the jungles of Mexico and the Yucatan Peninsula, hard stone is extremely rare, and therefor was believed to be the sacred remains of the gods. Using the stone to build temples required an ultimate act of gratitude and cleansing. </w:t>
      </w:r>
      <w:proofErr w:type="spellStart"/>
      <w:r w:rsidR="00DA6CD9">
        <w:rPr>
          <w:rFonts w:ascii="Prestige Elite Std Bold" w:hAnsi="Prestige Elite Std Bold"/>
        </w:rPr>
        <w:t>Templo</w:t>
      </w:r>
      <w:proofErr w:type="spellEnd"/>
      <w:r w:rsidR="00DA6CD9">
        <w:rPr>
          <w:rFonts w:ascii="Prestige Elite Std Bold" w:hAnsi="Prestige Elite Std Bold"/>
        </w:rPr>
        <w:t xml:space="preserve"> Mayor</w:t>
      </w:r>
      <w:r w:rsidR="00D33B1C">
        <w:rPr>
          <w:rFonts w:ascii="Prestige Elite Std Bold" w:hAnsi="Prestige Elite Std Bold"/>
        </w:rPr>
        <w:t>, dedicated in the mid 15th</w:t>
      </w:r>
      <w:r w:rsidR="00DA6CD9">
        <w:rPr>
          <w:rFonts w:ascii="Prestige Elite Std Bold" w:hAnsi="Prestige Elite Std Bold"/>
        </w:rPr>
        <w:t xml:space="preserve"> century, was dedicated to the gods of both war and rain, and required an extended period of festivities. 1,000 people were sacrificed every day for 20 days, in order to literally bathe the entire structure in blood. For the re-dedication of the Great Pyramid of Tenochtitlan in 1487,</w:t>
      </w:r>
      <w:r w:rsidR="00223E8F">
        <w:rPr>
          <w:rFonts w:ascii="Prestige Elite Std Bold" w:hAnsi="Prestige Elite Std Bold"/>
        </w:rPr>
        <w:t xml:space="preserve"> records indicate that an estimated 80,400 people were killed over the period of 4 straight days, equating to roughly 14 sacrifices per minute. Witnesses wrote that four altars were in constant use, creating four rivers of blood that ran down the temple steps and into the city streets.</w:t>
      </w:r>
      <w:r>
        <w:rPr>
          <w:rFonts w:ascii="Prestige Elite Std Bold" w:hAnsi="Prestige Elite Std Bold"/>
        </w:rPr>
        <w:t xml:space="preserve"> </w:t>
      </w:r>
      <w:r w:rsidR="00223E8F">
        <w:rPr>
          <w:rFonts w:ascii="Prestige Elite Std Bold" w:hAnsi="Prestige Elite Std Bold"/>
        </w:rPr>
        <w:t xml:space="preserve">Historians estimate that nearly 1 out of every 5 </w:t>
      </w:r>
      <w:proofErr w:type="spellStart"/>
      <w:r w:rsidR="00223E8F">
        <w:rPr>
          <w:rFonts w:ascii="Prestige Elite Std Bold" w:hAnsi="Prestige Elite Std Bold"/>
        </w:rPr>
        <w:t>Mexica</w:t>
      </w:r>
      <w:proofErr w:type="spellEnd"/>
      <w:r w:rsidR="00223E8F">
        <w:rPr>
          <w:rFonts w:ascii="Prestige Elite Std Bold" w:hAnsi="Prestige Elite Std Bold"/>
        </w:rPr>
        <w:t xml:space="preserve"> pe</w:t>
      </w:r>
      <w:r w:rsidR="00ED356A">
        <w:rPr>
          <w:rFonts w:ascii="Prestige Elite Std Bold" w:hAnsi="Prestige Elite Std Bold"/>
        </w:rPr>
        <w:t>oples was a victim of sacrifice</w:t>
      </w:r>
      <w:r w:rsidR="00223E8F">
        <w:rPr>
          <w:rFonts w:ascii="Prestige Elite Std Bold" w:hAnsi="Prestige Elite Std Bold"/>
        </w:rPr>
        <w:t xml:space="preserve"> </w:t>
      </w:r>
      <w:r w:rsidR="00ED356A">
        <w:rPr>
          <w:rFonts w:ascii="Prestige Elite Std Bold" w:hAnsi="Prestige Elite Std Bold"/>
        </w:rPr>
        <w:t>(</w:t>
      </w:r>
      <w:proofErr w:type="spellStart"/>
      <w:r w:rsidR="00ED356A" w:rsidRPr="00ED356A">
        <w:rPr>
          <w:rFonts w:ascii="Prestige Elite Std Bold" w:hAnsi="Prestige Elite Std Bold"/>
          <w:i/>
        </w:rPr>
        <w:t>Harner</w:t>
      </w:r>
      <w:proofErr w:type="spellEnd"/>
      <w:r w:rsidR="00ED356A" w:rsidRPr="00ED356A">
        <w:rPr>
          <w:rFonts w:ascii="Prestige Elite Std Bold" w:hAnsi="Prestige Elite Std Bold"/>
          <w:i/>
        </w:rPr>
        <w:t>, 1977</w:t>
      </w:r>
      <w:r w:rsidR="00ED356A">
        <w:rPr>
          <w:rFonts w:ascii="Prestige Elite Std Bold" w:hAnsi="Prestige Elite Std Bold"/>
        </w:rPr>
        <w:t xml:space="preserve">). </w:t>
      </w:r>
    </w:p>
    <w:p w14:paraId="4D91FCA4" w14:textId="77777777" w:rsidR="00D33B1C" w:rsidRDefault="00223E8F" w:rsidP="00D33B1C">
      <w:pPr>
        <w:spacing w:line="480" w:lineRule="auto"/>
        <w:ind w:firstLine="720"/>
        <w:rPr>
          <w:rFonts w:ascii="Prestige Elite Std Bold" w:hAnsi="Prestige Elite Std Bold"/>
        </w:rPr>
      </w:pPr>
      <w:r>
        <w:rPr>
          <w:rFonts w:ascii="Prestige Elite Std Bold" w:hAnsi="Prestige Elite Std Bold"/>
        </w:rPr>
        <w:t xml:space="preserve">Moving away from Mesoamerica, we examine the use of human sacrifice in other regions of the world. A recurring theme in many civilizations was the </w:t>
      </w:r>
      <w:r w:rsidR="00ED356A">
        <w:rPr>
          <w:rFonts w:ascii="Prestige Elite Std Bold" w:hAnsi="Prestige Elite Std Bold"/>
        </w:rPr>
        <w:t xml:space="preserve">practice of funeral sacrifice, </w:t>
      </w:r>
      <w:r>
        <w:rPr>
          <w:rFonts w:ascii="Prestige Elite Std Bold" w:hAnsi="Prestige Elite Std Bold"/>
        </w:rPr>
        <w:t xml:space="preserve">the act of giving life in order to mourn the loss of a ruler, or to give them companionship in the next life. In South America, the Inca peoples were one of many cultures to use this ritual. When the king reached old age and was approaching death, a tribute child was chosen to be fattened and kept in peak health for months or even years until the time of the rulers death. Upon the loss of the king, the child would be taken to the capital city, </w:t>
      </w:r>
      <w:r w:rsidR="00D33B1C">
        <w:rPr>
          <w:rFonts w:ascii="Prestige Elite Std Bold" w:hAnsi="Prestige Elite Std Bold"/>
        </w:rPr>
        <w:t xml:space="preserve">to be </w:t>
      </w:r>
      <w:r>
        <w:rPr>
          <w:rFonts w:ascii="Prestige Elite Std Bold" w:hAnsi="Prestige Elite Std Bold"/>
        </w:rPr>
        <w:t>adorned and lavished with all manner of riches.</w:t>
      </w:r>
      <w:r w:rsidR="00AB4AC0">
        <w:rPr>
          <w:rFonts w:ascii="Prestige Elite Std Bold" w:hAnsi="Prestige Elite Std Bold"/>
        </w:rPr>
        <w:t xml:space="preserve"> They were then taken to the summit of a selected mountain, given alcoholic drinks and coca leaves to induce a drugged state, and killed by a blow to the head, strangulation, or simply left to the elements to die of exposure. Given the unique climate of Peru, with its high altitude, dry air, and cold weather, the formation of mummies was common, and many mummies of these child tributes have been found in near perfect condition. These child tributes were also sacrificed to appease the gods in time of famine, in order to ease the hardship the gods had placed on them. For the funeral of the Inca ruler Capac in 1527, over 4000 people, including wives, courtesans, servants, extended family, and volunteers were interred with the </w:t>
      </w:r>
      <w:r w:rsidR="00ED356A">
        <w:rPr>
          <w:rFonts w:ascii="Prestige Elite Std Bold" w:hAnsi="Prestige Elite Std Bold"/>
        </w:rPr>
        <w:t>body, the majority buried alive (</w:t>
      </w:r>
      <w:r w:rsidR="00ED356A" w:rsidRPr="00ED356A">
        <w:rPr>
          <w:rFonts w:ascii="Prestige Elite Std Bold" w:hAnsi="Prestige Elite Std Bold"/>
          <w:i/>
        </w:rPr>
        <w:t>Davies, 1981</w:t>
      </w:r>
      <w:r w:rsidR="00ED356A">
        <w:rPr>
          <w:rFonts w:ascii="Prestige Elite Std Bold" w:hAnsi="Prestige Elite Std Bold"/>
        </w:rPr>
        <w:t>).</w:t>
      </w:r>
      <w:r w:rsidR="00AB4AC0">
        <w:rPr>
          <w:rFonts w:ascii="Prestige Elite Std Bold" w:hAnsi="Prestige Elite Std Bold"/>
        </w:rPr>
        <w:t xml:space="preserve"> </w:t>
      </w:r>
    </w:p>
    <w:p w14:paraId="36D96334" w14:textId="77777777" w:rsidR="00D33B1C" w:rsidRDefault="00AB4AC0" w:rsidP="00D33B1C">
      <w:pPr>
        <w:spacing w:line="480" w:lineRule="auto"/>
        <w:ind w:firstLine="720"/>
        <w:rPr>
          <w:rFonts w:ascii="Prestige Elite Std Bold" w:hAnsi="Prestige Elite Std Bold"/>
        </w:rPr>
      </w:pPr>
      <w:r>
        <w:rPr>
          <w:rFonts w:ascii="Prestige Elite Std Bold" w:hAnsi="Prestige Elite Std Bold"/>
        </w:rPr>
        <w:t xml:space="preserve">Natives in North America also widely practiced human sacrifice, and were renowned for utilizing particularly brutal methods. The Pawnee nation observed a “Morning Star Ceremony”, in which, had a tribal elder dreamt of the morning star arriving on the horizon, a young girl was captured from neighboring tribes and sacrificed. She was secured to a wooden frame, and at sunrise, two warriors came from the east, representing the sun god, to kill the girl by branding, bludgeoning, disembowelment, and finally filling her with arrows. </w:t>
      </w:r>
    </w:p>
    <w:p w14:paraId="0A3381B0" w14:textId="77777777" w:rsidR="00DC7E0A" w:rsidRDefault="00AB4AC0" w:rsidP="00D33B1C">
      <w:pPr>
        <w:spacing w:line="480" w:lineRule="auto"/>
        <w:ind w:firstLine="720"/>
        <w:rPr>
          <w:rFonts w:ascii="Prestige Elite Std Bold" w:hAnsi="Prestige Elite Std Bold"/>
        </w:rPr>
      </w:pPr>
      <w:r>
        <w:rPr>
          <w:rFonts w:ascii="Prestige Elite Std Bold" w:hAnsi="Prestige Elite Std Bold"/>
        </w:rPr>
        <w:t xml:space="preserve">Tribes of the Eastern woodlands, namely the </w:t>
      </w:r>
      <w:proofErr w:type="spellStart"/>
      <w:r>
        <w:rPr>
          <w:rFonts w:ascii="Prestige Elite Std Bold" w:hAnsi="Prestige Elite Std Bold"/>
        </w:rPr>
        <w:t>Mississippean</w:t>
      </w:r>
      <w:proofErr w:type="spellEnd"/>
      <w:r>
        <w:rPr>
          <w:rFonts w:ascii="Prestige Elite Std Bold" w:hAnsi="Prestige Elite Std Bold"/>
        </w:rPr>
        <w:t xml:space="preserve"> peoples, believed that in order to appease the gods, offerings of pain must be given. These offerings were most often taken </w:t>
      </w:r>
      <w:r w:rsidR="00B05D97">
        <w:rPr>
          <w:rFonts w:ascii="Prestige Elite Std Bold" w:hAnsi="Prestige Elite Std Bold"/>
        </w:rPr>
        <w:t xml:space="preserve">in the form of torturing prisoners. This act was one in which the entire tribe would participate, making it a central event that often lasted for several days and nights. The healers of the tribe would allow the victim to rest and recuperate in order to keep them alive longer. The tortures were carried out systematically, starting with the legs, moving to the arms, and finally the head and abdomen. These execution rituals </w:t>
      </w:r>
      <w:r w:rsidR="00DC7E0A">
        <w:rPr>
          <w:rFonts w:ascii="Prestige Elite Std Bold" w:hAnsi="Prestige Elite Std Bold"/>
        </w:rPr>
        <w:t>were infamous in their cruelty</w:t>
      </w:r>
      <w:r w:rsidR="00B05D97">
        <w:rPr>
          <w:rFonts w:ascii="Prestige Elite Std Bold" w:hAnsi="Prestige Elite Std Bold"/>
        </w:rPr>
        <w:t>, and were one of the reasons that the native people were regarded wit</w:t>
      </w:r>
      <w:r w:rsidR="00543C79">
        <w:rPr>
          <w:rFonts w:ascii="Prestige Elite Std Bold" w:hAnsi="Prestige Elite Std Bold"/>
        </w:rPr>
        <w:t>h so much fear and antagonism from the</w:t>
      </w:r>
      <w:r w:rsidR="00ED356A">
        <w:rPr>
          <w:rFonts w:ascii="Prestige Elite Std Bold" w:hAnsi="Prestige Elite Std Bold"/>
        </w:rPr>
        <w:t xml:space="preserve"> colonists (</w:t>
      </w:r>
      <w:proofErr w:type="spellStart"/>
      <w:r w:rsidR="00ED356A" w:rsidRPr="007F4CA7">
        <w:rPr>
          <w:rFonts w:ascii="Prestige Elite Std Bold" w:hAnsi="Prestige Elite Std Bold"/>
          <w:i/>
        </w:rPr>
        <w:t>Pauketat</w:t>
      </w:r>
      <w:proofErr w:type="spellEnd"/>
      <w:r w:rsidR="00ED356A" w:rsidRPr="007F4CA7">
        <w:rPr>
          <w:rFonts w:ascii="Prestige Elite Std Bold" w:hAnsi="Prestige Elite Std Bold"/>
          <w:i/>
        </w:rPr>
        <w:t>, 2004</w:t>
      </w:r>
      <w:r w:rsidR="00ED356A">
        <w:rPr>
          <w:rFonts w:ascii="Prestige Elite Std Bold" w:hAnsi="Prestige Elite Std Bold"/>
        </w:rPr>
        <w:t>).</w:t>
      </w:r>
      <w:r w:rsidR="00B05D97">
        <w:rPr>
          <w:rFonts w:ascii="Prestige Elite Std Bold" w:hAnsi="Prestige Elite Std Bold"/>
        </w:rPr>
        <w:t xml:space="preserve"> </w:t>
      </w:r>
    </w:p>
    <w:p w14:paraId="4DA3718B" w14:textId="77777777" w:rsidR="00DC7E0A" w:rsidRDefault="00B05D97" w:rsidP="00D33B1C">
      <w:pPr>
        <w:spacing w:line="480" w:lineRule="auto"/>
        <w:ind w:firstLine="720"/>
        <w:rPr>
          <w:rFonts w:ascii="Prestige Elite Std Bold" w:hAnsi="Prestige Elite Std Bold"/>
        </w:rPr>
      </w:pPr>
      <w:r>
        <w:rPr>
          <w:rFonts w:ascii="Prestige Elite Std Bold" w:hAnsi="Prestige Elite Std Bold"/>
        </w:rPr>
        <w:t>Across the ocean</w:t>
      </w:r>
      <w:r w:rsidR="00543C79">
        <w:rPr>
          <w:rFonts w:ascii="Prestige Elite Std Bold" w:hAnsi="Prestige Elite Std Bold"/>
        </w:rPr>
        <w:t xml:space="preserve"> and much earlier in history, the Druids of Ireland and Scotland practiced human sacrifice to appease their gods, namely </w:t>
      </w:r>
      <w:proofErr w:type="spellStart"/>
      <w:r w:rsidR="00543C79">
        <w:rPr>
          <w:rFonts w:ascii="Prestige Elite Std Bold" w:hAnsi="Prestige Elite Std Bold"/>
        </w:rPr>
        <w:t>Taranis</w:t>
      </w:r>
      <w:proofErr w:type="spellEnd"/>
      <w:r w:rsidR="00543C79">
        <w:rPr>
          <w:rFonts w:ascii="Prestige Elite Std Bold" w:hAnsi="Prestige Elite Std Bold"/>
        </w:rPr>
        <w:t>, the god of thunder. Their method has been the subject of horror stories for centuries; the victims were packed inside of a giant effigy of a man made of wicker and wood, which was then set ablaze. Other offerings were killed individually and placed into the bogs, which were believed to be the entrance to the underworld. Coincid</w:t>
      </w:r>
      <w:r w:rsidR="00DC7E0A">
        <w:rPr>
          <w:rFonts w:ascii="Prestige Elite Std Bold" w:hAnsi="Prestige Elite Std Bold"/>
        </w:rPr>
        <w:t>entally, these bogs are also some</w:t>
      </w:r>
      <w:r w:rsidR="00543C79">
        <w:rPr>
          <w:rFonts w:ascii="Prestige Elite Std Bold" w:hAnsi="Prestige Elite Std Bold"/>
        </w:rPr>
        <w:t xml:space="preserve"> of the most pristine environments for creating mummies, and bog mummies have been found in remarkable condition. </w:t>
      </w:r>
    </w:p>
    <w:p w14:paraId="797631BB" w14:textId="77777777" w:rsidR="00DC7E0A" w:rsidRDefault="00543C79" w:rsidP="00D33B1C">
      <w:pPr>
        <w:spacing w:line="480" w:lineRule="auto"/>
        <w:ind w:firstLine="720"/>
        <w:rPr>
          <w:rFonts w:ascii="Prestige Elite Std Bold" w:hAnsi="Prestige Elite Std Bold"/>
        </w:rPr>
      </w:pPr>
      <w:r>
        <w:rPr>
          <w:rFonts w:ascii="Prestige Elite Std Bold" w:hAnsi="Prestige Elite Std Bold"/>
        </w:rPr>
        <w:t xml:space="preserve">The </w:t>
      </w:r>
      <w:proofErr w:type="spellStart"/>
      <w:r>
        <w:rPr>
          <w:rFonts w:ascii="Prestige Elite Std Bold" w:hAnsi="Prestige Elite Std Bold"/>
        </w:rPr>
        <w:t>Yamna</w:t>
      </w:r>
      <w:proofErr w:type="spellEnd"/>
      <w:r>
        <w:rPr>
          <w:rFonts w:ascii="Prestige Elite Std Bold" w:hAnsi="Prestige Elite Std Bold"/>
        </w:rPr>
        <w:t xml:space="preserve"> people of Neolithic Ukraine created some of the oldest sacrificial sites, stone mounds</w:t>
      </w:r>
      <w:r w:rsidR="00DC7E0A">
        <w:rPr>
          <w:rFonts w:ascii="Prestige Elite Std Bold" w:hAnsi="Prestige Elite Std Bold"/>
        </w:rPr>
        <w:t>, which were</w:t>
      </w:r>
      <w:r>
        <w:rPr>
          <w:rFonts w:ascii="Prestige Elite Std Bold" w:hAnsi="Prestige Elite Std Bold"/>
        </w:rPr>
        <w:t xml:space="preserve"> erected over 6000 years ago. These mounds show evidence of having been in use for over 2000 years, with skulls from different time periods </w:t>
      </w:r>
      <w:r w:rsidR="007F4CA7">
        <w:rPr>
          <w:rFonts w:ascii="Prestige Elite Std Bold" w:hAnsi="Prestige Elite Std Bold"/>
        </w:rPr>
        <w:t>showing similar signs of trauma (</w:t>
      </w:r>
      <w:r w:rsidR="007F4CA7" w:rsidRPr="007F4CA7">
        <w:rPr>
          <w:rFonts w:ascii="Prestige Elite Std Bold" w:hAnsi="Prestige Elite Std Bold"/>
          <w:i/>
        </w:rPr>
        <w:t>Mallory, 1997</w:t>
      </w:r>
      <w:r w:rsidR="007F4CA7">
        <w:rPr>
          <w:rFonts w:ascii="Prestige Elite Std Bold" w:hAnsi="Prestige Elite Std Bold"/>
        </w:rPr>
        <w:t>).</w:t>
      </w:r>
      <w:r>
        <w:rPr>
          <w:rFonts w:ascii="Prestige Elite Std Bold" w:hAnsi="Prestige Elite Std Bold"/>
        </w:rPr>
        <w:t xml:space="preserve"> </w:t>
      </w:r>
    </w:p>
    <w:p w14:paraId="6AD7122B" w14:textId="77777777" w:rsidR="00DC7E0A" w:rsidRDefault="00543C79" w:rsidP="00D33B1C">
      <w:pPr>
        <w:spacing w:line="480" w:lineRule="auto"/>
        <w:ind w:firstLine="720"/>
        <w:rPr>
          <w:rFonts w:ascii="Prestige Elite Std Bold" w:hAnsi="Prestige Elite Std Bold"/>
        </w:rPr>
      </w:pPr>
      <w:r>
        <w:rPr>
          <w:rFonts w:ascii="Prestige Elite Std Bold" w:hAnsi="Prestige Elite Std Bold"/>
        </w:rPr>
        <w:t xml:space="preserve">The </w:t>
      </w:r>
      <w:proofErr w:type="spellStart"/>
      <w:r>
        <w:rPr>
          <w:rFonts w:ascii="Prestige Elite Std Bold" w:hAnsi="Prestige Elite Std Bold"/>
        </w:rPr>
        <w:t>Pheoni</w:t>
      </w:r>
      <w:r w:rsidR="005744BD">
        <w:rPr>
          <w:rFonts w:ascii="Prestige Elite Std Bold" w:hAnsi="Prestige Elite Std Bold"/>
        </w:rPr>
        <w:t>cians</w:t>
      </w:r>
      <w:proofErr w:type="spellEnd"/>
      <w:r w:rsidR="005744BD">
        <w:rPr>
          <w:rFonts w:ascii="Prestige Elite Std Bold" w:hAnsi="Prestige Elite Std Bold"/>
        </w:rPr>
        <w:t>, a people of the ancient Fertile C</w:t>
      </w:r>
      <w:r>
        <w:rPr>
          <w:rFonts w:ascii="Prestige Elite Std Bold" w:hAnsi="Prestige Elite Std Bold"/>
        </w:rPr>
        <w:t xml:space="preserve">rescent, were infamous for their practice of </w:t>
      </w:r>
      <w:r w:rsidR="005744BD">
        <w:rPr>
          <w:rFonts w:ascii="Prestige Elite Std Bold" w:hAnsi="Prestige Elite Std Bold"/>
        </w:rPr>
        <w:t xml:space="preserve">infant sacrifice. Accounts from Greek soldiers describe a giant bronze statue of the god Cronus, arms stretched toward the heavens, creating a downward ramp onto which a baby would be placed. The child would roll down the arms into the hollow belly of the statue, which housed a perpetually maintained furnace-like blaze. These </w:t>
      </w:r>
      <w:proofErr w:type="spellStart"/>
      <w:r w:rsidR="005744BD">
        <w:rPr>
          <w:rFonts w:ascii="Prestige Elite Std Bold" w:hAnsi="Prestige Elite Std Bold"/>
        </w:rPr>
        <w:t>Tophets</w:t>
      </w:r>
      <w:proofErr w:type="spellEnd"/>
      <w:r w:rsidR="005744BD">
        <w:rPr>
          <w:rFonts w:ascii="Prestige Elite Std Bold" w:hAnsi="Prestige Elite Std Bold"/>
        </w:rPr>
        <w:t>, or “roasting places” as they were tr</w:t>
      </w:r>
      <w:r w:rsidR="00DC7E0A">
        <w:rPr>
          <w:rFonts w:ascii="Prestige Elite Std Bold" w:hAnsi="Prestige Elite Std Bold"/>
        </w:rPr>
        <w:t>anslated, were the subject of subsequent</w:t>
      </w:r>
      <w:r w:rsidR="007F4CA7">
        <w:rPr>
          <w:rFonts w:ascii="Prestige Elite Std Bold" w:hAnsi="Prestige Elite Std Bold"/>
        </w:rPr>
        <w:t xml:space="preserve"> lore and widespread fear (</w:t>
      </w:r>
      <w:r w:rsidR="007F4CA7">
        <w:rPr>
          <w:rFonts w:ascii="Prestige Elite Std Bold" w:hAnsi="Prestige Elite Std Bold"/>
          <w:i/>
        </w:rPr>
        <w:t>Browne</w:t>
      </w:r>
      <w:proofErr w:type="gramStart"/>
      <w:r w:rsidR="007F4CA7">
        <w:rPr>
          <w:rFonts w:ascii="Prestige Elite Std Bold" w:hAnsi="Prestige Elite Std Bold"/>
          <w:i/>
        </w:rPr>
        <w:t>,</w:t>
      </w:r>
      <w:r w:rsidR="007F4CA7" w:rsidRPr="007F4CA7">
        <w:rPr>
          <w:rFonts w:ascii="Prestige Elite Std Bold" w:hAnsi="Prestige Elite Std Bold"/>
          <w:i/>
        </w:rPr>
        <w:t>1987</w:t>
      </w:r>
      <w:proofErr w:type="gramEnd"/>
      <w:r w:rsidR="007F4CA7">
        <w:rPr>
          <w:rFonts w:ascii="Prestige Elite Std Bold" w:hAnsi="Prestige Elite Std Bold"/>
        </w:rPr>
        <w:t xml:space="preserve">). </w:t>
      </w:r>
    </w:p>
    <w:p w14:paraId="68ABD321" w14:textId="77777777" w:rsidR="00DC7E0A" w:rsidRDefault="005744BD" w:rsidP="00D33B1C">
      <w:pPr>
        <w:spacing w:line="480" w:lineRule="auto"/>
        <w:ind w:firstLine="720"/>
        <w:rPr>
          <w:rFonts w:ascii="Prestige Elite Std Bold" w:hAnsi="Prestige Elite Std Bold"/>
        </w:rPr>
      </w:pPr>
      <w:r>
        <w:rPr>
          <w:rFonts w:ascii="Prestige Elite Std Bold" w:hAnsi="Prestige Elite Std Bold"/>
        </w:rPr>
        <w:t>In the ancient Egyptian empire, the pharaoh was buried with all the necessary accouterments to continue his lavish routine in the afterlife. He would be interred with his favorite treasures of gold and jewels, precious incense and oils, honey, wine, delicacies of food, his pets and chariot horses, and of course his host of servants, musicians, scribes, artisans, and guards. Some were willing to join their ruler out of devotion, others required more persuasion, with signs of spikes</w:t>
      </w:r>
      <w:r w:rsidR="006E0E67">
        <w:rPr>
          <w:rFonts w:ascii="Prestige Elite Std Bold" w:hAnsi="Prestige Elite Std Bold"/>
        </w:rPr>
        <w:t xml:space="preserve"> being driven into their skulls (</w:t>
      </w:r>
      <w:r w:rsidR="006E0E67" w:rsidRPr="006E0E67">
        <w:rPr>
          <w:rFonts w:ascii="Prestige Elite Std Bold" w:hAnsi="Prestige Elite Std Bold"/>
          <w:i/>
        </w:rPr>
        <w:t>Galvin</w:t>
      </w:r>
      <w:proofErr w:type="gramStart"/>
      <w:r w:rsidR="006E0E67" w:rsidRPr="006E0E67">
        <w:rPr>
          <w:rFonts w:ascii="Prestige Elite Std Bold" w:hAnsi="Prestige Elite Std Bold"/>
          <w:i/>
        </w:rPr>
        <w:t>,2005</w:t>
      </w:r>
      <w:proofErr w:type="gramEnd"/>
      <w:r w:rsidR="006E0E67">
        <w:rPr>
          <w:rFonts w:ascii="Prestige Elite Std Bold" w:hAnsi="Prestige Elite Std Bold"/>
        </w:rPr>
        <w:t>).</w:t>
      </w:r>
      <w:r>
        <w:rPr>
          <w:rFonts w:ascii="Prestige Elite Std Bold" w:hAnsi="Prestige Elite Std Bold"/>
        </w:rPr>
        <w:t xml:space="preserve"> </w:t>
      </w:r>
    </w:p>
    <w:p w14:paraId="0C411782" w14:textId="77777777" w:rsidR="00DC7E0A" w:rsidRDefault="005744BD" w:rsidP="00D33B1C">
      <w:pPr>
        <w:spacing w:line="480" w:lineRule="auto"/>
        <w:ind w:firstLine="720"/>
        <w:rPr>
          <w:rFonts w:ascii="Prestige Elite Std Bold" w:hAnsi="Prestige Elite Std Bold"/>
        </w:rPr>
      </w:pPr>
      <w:r>
        <w:rPr>
          <w:rFonts w:ascii="Prestige Elite Std Bold" w:hAnsi="Prestige Elite Std Bold"/>
        </w:rPr>
        <w:t>The ancient Israelites were notable for their use of animal sacrifice and burnt offerings, but even earlier in their history commonly sacrificed humans as well. The Bible accounts s</w:t>
      </w:r>
      <w:r w:rsidR="00447631">
        <w:rPr>
          <w:rFonts w:ascii="Prestige Elite Std Bold" w:hAnsi="Prestige Elite Std Bold"/>
        </w:rPr>
        <w:t>everal instances in the lore, with examples like the story of Abraham, who was willing to murder his own son to please god. The great Israelite king Moab was a great leader in battle, but was also known for his lack of compassion. He was said to have burned his firstborn son alive, in the hopes of pleasing the war</w:t>
      </w:r>
      <w:r w:rsidR="006E0E67">
        <w:rPr>
          <w:rFonts w:ascii="Prestige Elite Std Bold" w:hAnsi="Prestige Elite Std Bold"/>
        </w:rPr>
        <w:t xml:space="preserve"> gods, and ensuring his victory (</w:t>
      </w:r>
      <w:r w:rsidR="006E0E67" w:rsidRPr="006E0E67">
        <w:rPr>
          <w:rFonts w:ascii="Prestige Elite Std Bold" w:hAnsi="Prestige Elite Std Bold"/>
          <w:i/>
        </w:rPr>
        <w:t xml:space="preserve">Bible, c.2000 </w:t>
      </w:r>
      <w:proofErr w:type="spellStart"/>
      <w:r w:rsidR="006E0E67" w:rsidRPr="006E0E67">
        <w:rPr>
          <w:rFonts w:ascii="Prestige Elite Std Bold" w:hAnsi="Prestige Elite Std Bold"/>
          <w:i/>
        </w:rPr>
        <w:t>b.c.e</w:t>
      </w:r>
      <w:proofErr w:type="spellEnd"/>
      <w:r w:rsidR="006E0E67" w:rsidRPr="006E0E67">
        <w:rPr>
          <w:rFonts w:ascii="Prestige Elite Std Bold" w:hAnsi="Prestige Elite Std Bold"/>
          <w:i/>
        </w:rPr>
        <w:t>.).</w:t>
      </w:r>
      <w:r w:rsidR="00447631">
        <w:rPr>
          <w:rFonts w:ascii="Prestige Elite Std Bold" w:hAnsi="Prestige Elite Std Bold"/>
        </w:rPr>
        <w:t xml:space="preserve"> </w:t>
      </w:r>
    </w:p>
    <w:p w14:paraId="643181A0" w14:textId="77777777" w:rsidR="00DC7E0A" w:rsidRDefault="00447631" w:rsidP="00D33B1C">
      <w:pPr>
        <w:spacing w:line="480" w:lineRule="auto"/>
        <w:ind w:firstLine="720"/>
        <w:rPr>
          <w:rFonts w:ascii="Prestige Elite Std Bold" w:hAnsi="Prestige Elite Std Bold"/>
        </w:rPr>
      </w:pPr>
      <w:r>
        <w:rPr>
          <w:rFonts w:ascii="Prestige Elite Std Bold" w:hAnsi="Prestige Elite Std Bold"/>
        </w:rPr>
        <w:t>In Ancient China, the use of human sacrifice had more varied purposes. Reports from scr</w:t>
      </w:r>
      <w:r w:rsidR="00DC7E0A">
        <w:rPr>
          <w:rFonts w:ascii="Prestige Elite Std Bold" w:hAnsi="Prestige Elite Std Bold"/>
        </w:rPr>
        <w:t>ibes indicate that during the con</w:t>
      </w:r>
      <w:r>
        <w:rPr>
          <w:rFonts w:ascii="Prestige Elite Std Bold" w:hAnsi="Prestige Elite Std Bold"/>
        </w:rPr>
        <w:t>struction of the Great Wall, any laborers who were killed or died of natural causes were built into the foundation, strengthening it with their acts of ultimate devotion to the Emperor and nation. Funeral sacrifice was observed as well, one example being the death of a ruler in 537 B.C.E., who was buried with 177 people, including his wives and concubines. The victims showed signs of forced suicide and live burial, as well as voluntary death. Later on, those interred with the king were replaced with handmade statues, such as the terra cott</w:t>
      </w:r>
      <w:r w:rsidR="006E0E67">
        <w:rPr>
          <w:rFonts w:ascii="Prestige Elite Std Bold" w:hAnsi="Prestige Elite Std Bold"/>
        </w:rPr>
        <w:t>a warriors of the Qing dynasty (</w:t>
      </w:r>
      <w:r w:rsidR="006E0E67" w:rsidRPr="006E0E67">
        <w:rPr>
          <w:rFonts w:ascii="Prestige Elite Std Bold" w:hAnsi="Prestige Elite Std Bold"/>
          <w:i/>
        </w:rPr>
        <w:t>Burns, 1986</w:t>
      </w:r>
      <w:r w:rsidR="006E0E67">
        <w:rPr>
          <w:rFonts w:ascii="Prestige Elite Std Bold" w:hAnsi="Prestige Elite Std Bold"/>
        </w:rPr>
        <w:t xml:space="preserve">). </w:t>
      </w:r>
    </w:p>
    <w:p w14:paraId="38C4B921" w14:textId="77777777" w:rsidR="0058593A" w:rsidRDefault="00447631" w:rsidP="00D33B1C">
      <w:pPr>
        <w:spacing w:line="480" w:lineRule="auto"/>
        <w:ind w:firstLine="720"/>
        <w:rPr>
          <w:rFonts w:ascii="Prestige Elite Std Bold" w:hAnsi="Prestige Elite Std Bold"/>
        </w:rPr>
      </w:pPr>
      <w:r>
        <w:rPr>
          <w:rFonts w:ascii="Prestige Elite Std Bold" w:hAnsi="Prestige Elite Std Bold"/>
        </w:rPr>
        <w:t>In ancient India, the practi</w:t>
      </w:r>
      <w:r w:rsidR="00DC7E0A">
        <w:rPr>
          <w:rFonts w:ascii="Prestige Elite Std Bold" w:hAnsi="Prestige Elite Std Bold"/>
        </w:rPr>
        <w:t>ce of Sati was common;</w:t>
      </w:r>
      <w:r>
        <w:rPr>
          <w:rFonts w:ascii="Prestige Elite Std Bold" w:hAnsi="Prestige Elite Std Bold"/>
        </w:rPr>
        <w:t xml:space="preserve"> upon the death of her husband</w:t>
      </w:r>
      <w:r w:rsidR="0013397F">
        <w:rPr>
          <w:rFonts w:ascii="Prestige Elite Std Bold" w:hAnsi="Prestige Elite Std Bold"/>
        </w:rPr>
        <w:t xml:space="preserve">, the widow threw herself, or was thrown upon, the funeral pyre to keep him company in the afterlife. India is also the locale in which the ritual sacrifice of what is believed to be the largest number of people took place. The nomadic </w:t>
      </w:r>
      <w:proofErr w:type="spellStart"/>
      <w:r w:rsidR="0013397F">
        <w:rPr>
          <w:rFonts w:ascii="Prestige Elite Std Bold" w:hAnsi="Prestige Elite Std Bold"/>
        </w:rPr>
        <w:t>Thuggees</w:t>
      </w:r>
      <w:proofErr w:type="spellEnd"/>
      <w:r w:rsidR="0013397F">
        <w:rPr>
          <w:rFonts w:ascii="Prestige Elite Std Bold" w:hAnsi="Prestige Elite Std Bold"/>
        </w:rPr>
        <w:t xml:space="preserve"> roamed India for nearly 450 years, strangling travelers to please the Hindu goddess of destruction, Kali. It is estimated that, before </w:t>
      </w:r>
      <w:proofErr w:type="gramStart"/>
      <w:r w:rsidR="0013397F">
        <w:rPr>
          <w:rFonts w:ascii="Prestige Elite Std Bold" w:hAnsi="Prestige Elite Std Bold"/>
        </w:rPr>
        <w:t>they were finally wiped out by the British</w:t>
      </w:r>
      <w:proofErr w:type="gramEnd"/>
      <w:r w:rsidR="0013397F">
        <w:rPr>
          <w:rFonts w:ascii="Prestige Elite Std Bold" w:hAnsi="Prestige Elite Std Bold"/>
        </w:rPr>
        <w:t xml:space="preserve"> in the 1830’s, the </w:t>
      </w:r>
      <w:proofErr w:type="spellStart"/>
      <w:r w:rsidR="0013397F">
        <w:rPr>
          <w:rFonts w:ascii="Prestige Elite Std Bold" w:hAnsi="Prestige Elite Std Bold"/>
        </w:rPr>
        <w:t>Thuggees</w:t>
      </w:r>
      <w:proofErr w:type="spellEnd"/>
      <w:r w:rsidR="0013397F">
        <w:rPr>
          <w:rFonts w:ascii="Prestige Elite Std Bold" w:hAnsi="Prestige Elite Std Bold"/>
        </w:rPr>
        <w:t xml:space="preserve"> had been responsible for the deaths of over 2,000,000 people.</w:t>
      </w:r>
      <w:r>
        <w:rPr>
          <w:rFonts w:ascii="Prestige Elite Std Bold" w:hAnsi="Prestige Elite Std Bold"/>
        </w:rPr>
        <w:t xml:space="preserve"> </w:t>
      </w:r>
      <w:r w:rsidR="0013397F">
        <w:rPr>
          <w:rFonts w:ascii="Prestige Elite Std Bold" w:hAnsi="Prestige Elite Std Bold"/>
        </w:rPr>
        <w:t>They became synonymous with the words thief and murderer, and to this day, the word “Thug” is used to describ</w:t>
      </w:r>
      <w:r w:rsidR="006E0E67">
        <w:rPr>
          <w:rFonts w:ascii="Prestige Elite Std Bold" w:hAnsi="Prestige Elite Std Bold"/>
        </w:rPr>
        <w:t>e an immoral and violent person (</w:t>
      </w:r>
      <w:r w:rsidR="006E0E67" w:rsidRPr="006E0E67">
        <w:rPr>
          <w:rFonts w:ascii="Prestige Elite Std Bold" w:hAnsi="Prestige Elite Std Bold"/>
          <w:i/>
        </w:rPr>
        <w:t>Russell, 1995</w:t>
      </w:r>
      <w:r w:rsidR="006E0E67">
        <w:rPr>
          <w:rFonts w:ascii="Prestige Elite Std Bold" w:hAnsi="Prestige Elite Std Bold"/>
        </w:rPr>
        <w:t>).</w:t>
      </w:r>
      <w:r w:rsidR="00DC7E0A">
        <w:rPr>
          <w:rFonts w:ascii="Prestige Elite Std Bold" w:hAnsi="Prestige Elite Std Bold"/>
        </w:rPr>
        <w:t xml:space="preserve"> </w:t>
      </w:r>
      <w:r w:rsidR="00DC7E0A">
        <w:rPr>
          <w:rFonts w:ascii="Prestige Elite Std Bold" w:hAnsi="Prestige Elite Std Bold"/>
        </w:rPr>
        <w:tab/>
      </w:r>
      <w:r w:rsidR="00DC7E0A">
        <w:rPr>
          <w:rFonts w:ascii="Prestige Elite Std Bold" w:hAnsi="Prestige Elite Std Bold"/>
        </w:rPr>
        <w:tab/>
      </w:r>
      <w:r w:rsidR="00335EB7">
        <w:rPr>
          <w:rFonts w:ascii="Prestige Elite Std Bold" w:hAnsi="Prestige Elite Std Bold"/>
        </w:rPr>
        <w:t>Now that we have thoroughly explored the</w:t>
      </w:r>
      <w:r>
        <w:rPr>
          <w:rFonts w:ascii="Prestige Elite Std Bold" w:hAnsi="Prestige Elite Std Bold"/>
        </w:rPr>
        <w:t xml:space="preserve"> </w:t>
      </w:r>
      <w:r w:rsidR="00335EB7">
        <w:rPr>
          <w:rFonts w:ascii="Prestige Elite Std Bold" w:hAnsi="Prestige Elite Std Bold"/>
        </w:rPr>
        <w:t xml:space="preserve">different times and places that human sacrifice took place, let us delve into the possible motivations and </w:t>
      </w:r>
      <w:proofErr w:type="spellStart"/>
      <w:r w:rsidR="00335EB7">
        <w:rPr>
          <w:rFonts w:ascii="Prestige Elite Std Bold" w:hAnsi="Prestige Elite Std Bold"/>
        </w:rPr>
        <w:t>symbology</w:t>
      </w:r>
      <w:proofErr w:type="spellEnd"/>
      <w:r w:rsidR="00335EB7">
        <w:rPr>
          <w:rFonts w:ascii="Prestige Elite Std Bold" w:hAnsi="Prestige Elite Std Bold"/>
        </w:rPr>
        <w:t xml:space="preserve"> behind the act. In this course, we have studied many possible motivations behind the invention of lore and the practices that define the culture it pertains to. Religion comes to the forefront of my mind, </w:t>
      </w:r>
      <w:r w:rsidR="00570A42">
        <w:rPr>
          <w:rFonts w:ascii="Prestige Elite Std Bold" w:hAnsi="Prestige Elite Std Bold"/>
        </w:rPr>
        <w:t>but not in the sense that it was used to assert power over</w:t>
      </w:r>
      <w:r w:rsidR="00335EB7">
        <w:rPr>
          <w:rFonts w:ascii="Prestige Elite Std Bold" w:hAnsi="Prestige Elite Std Bold"/>
        </w:rPr>
        <w:t xml:space="preserve"> the lives of people, </w:t>
      </w:r>
      <w:proofErr w:type="gramStart"/>
      <w:r w:rsidR="00335EB7">
        <w:rPr>
          <w:rFonts w:ascii="Prestige Elite Std Bold" w:hAnsi="Prestige Elite Std Bold"/>
        </w:rPr>
        <w:t>nor</w:t>
      </w:r>
      <w:proofErr w:type="gramEnd"/>
      <w:r w:rsidR="00335EB7">
        <w:rPr>
          <w:rFonts w:ascii="Prestige Elite Std Bold" w:hAnsi="Prestige Elite Std Bold"/>
        </w:rPr>
        <w:t xml:space="preserve"> that it is used to instill a sense of ethics or moral code. I feel that</w:t>
      </w:r>
      <w:r w:rsidR="00570A42">
        <w:rPr>
          <w:rFonts w:ascii="Prestige Elite Std Bold" w:hAnsi="Prestige Elite Std Bold"/>
        </w:rPr>
        <w:t xml:space="preserve"> religion was born, as stated previously, out of the need to answer questions that were outside the realm of research and understanding</w:t>
      </w:r>
      <w:r w:rsidR="00335EB7">
        <w:rPr>
          <w:rFonts w:ascii="Prestige Elite Std Bold" w:hAnsi="Prestige Elite Std Bold"/>
        </w:rPr>
        <w:t>.</w:t>
      </w:r>
      <w:r w:rsidR="00570A42">
        <w:rPr>
          <w:rFonts w:ascii="Prestige Elite Std Bold" w:hAnsi="Prestige Elite Std Bold"/>
        </w:rPr>
        <w:t xml:space="preserve"> I picture early humans looking to the heavens, wondering why it was that so much heat and light issued from an orb that traveled across an untouchable expanse of ever changing color. Why it was that the expanse would be invaded by swirling, erratic </w:t>
      </w:r>
      <w:proofErr w:type="gramStart"/>
      <w:r w:rsidR="00570A42">
        <w:rPr>
          <w:rFonts w:ascii="Prestige Elite Std Bold" w:hAnsi="Prestige Elite Std Bold"/>
        </w:rPr>
        <w:t>formations which</w:t>
      </w:r>
      <w:proofErr w:type="gramEnd"/>
      <w:r w:rsidR="0058593A">
        <w:rPr>
          <w:rFonts w:ascii="Prestige Elite Std Bold" w:hAnsi="Prestige Elite Std Bold"/>
        </w:rPr>
        <w:t xml:space="preserve"> produced water, wind, and ice</w:t>
      </w:r>
      <w:r w:rsidR="00570A42">
        <w:rPr>
          <w:rFonts w:ascii="Prestige Elite Std Bold" w:hAnsi="Prestige Elite Std Bold"/>
        </w:rPr>
        <w:t>. Children would witness an elder fall asleep and never wake up, and wonder what happened to them.</w:t>
      </w:r>
      <w:r w:rsidR="00335EB7">
        <w:rPr>
          <w:rFonts w:ascii="Prestige Elite Std Bold" w:hAnsi="Prestige Elite Std Bold"/>
        </w:rPr>
        <w:t xml:space="preserve"> </w:t>
      </w:r>
    </w:p>
    <w:p w14:paraId="09050829" w14:textId="77777777" w:rsidR="00214CAA" w:rsidRDefault="00335EB7" w:rsidP="00D33B1C">
      <w:pPr>
        <w:spacing w:line="480" w:lineRule="auto"/>
        <w:ind w:firstLine="720"/>
        <w:rPr>
          <w:rFonts w:ascii="Prestige Elite Std Bold" w:hAnsi="Prestige Elite Std Bold"/>
        </w:rPr>
      </w:pPr>
      <w:r>
        <w:rPr>
          <w:rFonts w:ascii="Prestige Elite Std Bold" w:hAnsi="Prestige Elite Std Bold"/>
        </w:rPr>
        <w:t xml:space="preserve">As small nomadic tribes settled into agrarian communities, the </w:t>
      </w:r>
      <w:r w:rsidR="00570A42">
        <w:rPr>
          <w:rFonts w:ascii="Prestige Elite Std Bold" w:hAnsi="Prestige Elite Std Bold"/>
        </w:rPr>
        <w:t xml:space="preserve">wise </w:t>
      </w:r>
      <w:r>
        <w:rPr>
          <w:rFonts w:ascii="Prestige Elite Std Bold" w:hAnsi="Prestige Elite Std Bold"/>
        </w:rPr>
        <w:t>elders who told fa</w:t>
      </w:r>
      <w:r w:rsidR="00570A42">
        <w:rPr>
          <w:rFonts w:ascii="Prestige Elite Std Bold" w:hAnsi="Prestige Elite Std Bold"/>
        </w:rPr>
        <w:t>nciful stories about the sky, earth, and sea merely to entertain</w:t>
      </w:r>
      <w:r>
        <w:rPr>
          <w:rFonts w:ascii="Prestige Elite Std Bold" w:hAnsi="Prestige Elite Std Bold"/>
        </w:rPr>
        <w:t>,</w:t>
      </w:r>
      <w:r w:rsidR="00570A42">
        <w:rPr>
          <w:rFonts w:ascii="Prestige Elite Std Bold" w:hAnsi="Prestige Elite Std Bold"/>
        </w:rPr>
        <w:t xml:space="preserve"> were looked to for answers</w:t>
      </w:r>
      <w:r>
        <w:rPr>
          <w:rFonts w:ascii="Prestige Elite Std Bold" w:hAnsi="Prestige Elite Std Bold"/>
        </w:rPr>
        <w:t xml:space="preserve">. </w:t>
      </w:r>
      <w:r w:rsidR="00570A42">
        <w:rPr>
          <w:rFonts w:ascii="Prestige Elite Std Bold" w:hAnsi="Prestige Elite Std Bold"/>
        </w:rPr>
        <w:t xml:space="preserve">They turned their tales into stories of creation, and assigned names to the elements and celestial bodies. These were observed to be </w:t>
      </w:r>
      <w:proofErr w:type="gramStart"/>
      <w:r w:rsidR="00570A42">
        <w:rPr>
          <w:rFonts w:ascii="Prestige Elite Std Bold" w:hAnsi="Prestige Elite Std Bold"/>
        </w:rPr>
        <w:t>all powerful</w:t>
      </w:r>
      <w:proofErr w:type="gramEnd"/>
      <w:r w:rsidR="00570A42">
        <w:rPr>
          <w:rFonts w:ascii="Prestige Elite Std Bold" w:hAnsi="Prestige Elite Std Bold"/>
        </w:rPr>
        <w:t xml:space="preserve"> for the continuation of life, and there</w:t>
      </w:r>
      <w:r w:rsidR="0058593A">
        <w:rPr>
          <w:rFonts w:ascii="Prestige Elite Std Bold" w:hAnsi="Prestige Elite Std Bold"/>
        </w:rPr>
        <w:t>for were worshipped. The deification</w:t>
      </w:r>
      <w:r w:rsidR="00570A42">
        <w:rPr>
          <w:rFonts w:ascii="Prestige Elite Std Bold" w:hAnsi="Prestige Elite Std Bold"/>
        </w:rPr>
        <w:t xml:space="preserve"> of natural forces sparked the creation of the very first religion. As time went by, and villages grew into</w:t>
      </w:r>
      <w:r w:rsidR="009922EB">
        <w:rPr>
          <w:rFonts w:ascii="Prestige Elite Std Bold" w:hAnsi="Prestige Elite Std Bold"/>
        </w:rPr>
        <w:t xml:space="preserve"> towns, the towns evolved into cities, and evolving with them, was the method and meaning behind worship. The leaders of these religions, motivated by power, wealth, or simply with the desire to spread their wisdom, created new ways to pay tribute to the forces of power. At the same time, natural disasters were much more catastrophic, destroying buildings and monuments, and striking in densely populated areas, creating fear of the natural elements, or gods. The leaders, in an effort to stem the panic, created rituals to appease the gods. As populations grew, the demand for ritual appeasement also evolved. Collective knowledge led to higher understanding of life, and also the ever-increasing complexity of religion. With the advent of class separation and the recognition of an all powerful, god-like royal elite, came the expendability of the common people. The outward spread of growing empires provided the religious leaders the ultimate subjects for tribute, and thus, human sacrifice was born. As does all things, with time, the usage and scale multiplied, until it came to define the very culture from which it came. This is merely the development of religion and ritual as I see it. Scholars have guessed at the reasoning behind such brutal measures, giving reasons such as political persuasion, intimidation, crowd control, and sense of unity within the populace. Any of these are credible possib</w:t>
      </w:r>
      <w:r w:rsidR="00AA5E83">
        <w:rPr>
          <w:rFonts w:ascii="Prestige Elite Std Bold" w:hAnsi="Prestige Elite Std Bold"/>
        </w:rPr>
        <w:t>ilities. What is more important</w:t>
      </w:r>
      <w:r w:rsidR="009922EB">
        <w:rPr>
          <w:rFonts w:ascii="Prestige Elite Std Bold" w:hAnsi="Prestige Elite Std Bold"/>
        </w:rPr>
        <w:t xml:space="preserve"> is how the practices were incorporated into th</w:t>
      </w:r>
      <w:r w:rsidR="00214CAA">
        <w:rPr>
          <w:rFonts w:ascii="Prestige Elite Std Bold" w:hAnsi="Prestige Elite Std Bold"/>
        </w:rPr>
        <w:t>e lore, and into daily life,</w:t>
      </w:r>
      <w:r w:rsidR="009922EB">
        <w:rPr>
          <w:rFonts w:ascii="Prestige Elite Std Bold" w:hAnsi="Prestige Elite Std Bold"/>
        </w:rPr>
        <w:t xml:space="preserve"> how they shaped the culture and ultimately, the future of an entire group.</w:t>
      </w:r>
      <w:r w:rsidR="00AA5E83">
        <w:rPr>
          <w:rFonts w:ascii="Prestige Elite Std Bold" w:hAnsi="Prestige Elite Std Bold"/>
        </w:rPr>
        <w:t xml:space="preserve"> Religious traditions and ritual are the foundation upon which great civilizations rose and fell, and give us insight into the lives of our ancient ancestors. The ability to create entire worlds and ways of life, the power of persuasion, and the strength in united belief, are the building blocks of cultural development. </w:t>
      </w:r>
    </w:p>
    <w:p w14:paraId="0575EFB1" w14:textId="2116CF0F" w:rsidR="00062901" w:rsidRDefault="00AA5E83" w:rsidP="00D33B1C">
      <w:pPr>
        <w:spacing w:line="480" w:lineRule="auto"/>
        <w:ind w:firstLine="720"/>
        <w:rPr>
          <w:rFonts w:ascii="Prestige Elite Std Bold" w:hAnsi="Prestige Elite Std Bold"/>
        </w:rPr>
      </w:pPr>
      <w:r>
        <w:rPr>
          <w:rFonts w:ascii="Prestige Elite Std Bold" w:hAnsi="Prestige Elite Std Bold"/>
        </w:rPr>
        <w:t>It is easy to become detached from the facts as we study them, but we must always remember that these ideals, no matter how arcane or unlikely they may seem to be, were, at least for a time, real enough for a person to give up their life to support. That makes them worthy of our respect, and our remembrance.</w:t>
      </w:r>
    </w:p>
    <w:p w14:paraId="187916AB" w14:textId="77777777" w:rsidR="00D3519B" w:rsidRDefault="00D3519B" w:rsidP="00E9216F">
      <w:pPr>
        <w:spacing w:line="480" w:lineRule="auto"/>
        <w:rPr>
          <w:rFonts w:ascii="Prestige Elite Std Bold" w:hAnsi="Prestige Elite Std Bold"/>
        </w:rPr>
      </w:pPr>
    </w:p>
    <w:p w14:paraId="78676EE4" w14:textId="77777777" w:rsidR="00D3519B" w:rsidRDefault="00D3519B" w:rsidP="00E9216F">
      <w:pPr>
        <w:spacing w:line="480" w:lineRule="auto"/>
        <w:rPr>
          <w:rFonts w:ascii="Prestige Elite Std Bold" w:hAnsi="Prestige Elite Std Bold"/>
        </w:rPr>
      </w:pPr>
    </w:p>
    <w:p w14:paraId="4AA39D33" w14:textId="77777777" w:rsidR="00126C80" w:rsidRDefault="00126C80" w:rsidP="00E9216F">
      <w:pPr>
        <w:spacing w:line="480" w:lineRule="auto"/>
        <w:rPr>
          <w:rFonts w:ascii="Prestige Elite Std Bold" w:hAnsi="Prestige Elite Std Bold"/>
        </w:rPr>
      </w:pPr>
    </w:p>
    <w:p w14:paraId="01D290A9" w14:textId="77777777" w:rsidR="00126C80" w:rsidRDefault="00126C80" w:rsidP="00E9216F">
      <w:pPr>
        <w:spacing w:line="480" w:lineRule="auto"/>
        <w:rPr>
          <w:rFonts w:ascii="Prestige Elite Std Bold" w:hAnsi="Prestige Elite Std Bold"/>
        </w:rPr>
      </w:pPr>
    </w:p>
    <w:p w14:paraId="060462CA" w14:textId="77777777" w:rsidR="00126C80" w:rsidRDefault="00126C80" w:rsidP="00E9216F">
      <w:pPr>
        <w:spacing w:line="480" w:lineRule="auto"/>
        <w:rPr>
          <w:rFonts w:ascii="Prestige Elite Std Bold" w:hAnsi="Prestige Elite Std Bold"/>
        </w:rPr>
      </w:pPr>
    </w:p>
    <w:p w14:paraId="714E861F" w14:textId="77777777" w:rsidR="00126C80" w:rsidRDefault="00126C80" w:rsidP="00E9216F">
      <w:pPr>
        <w:spacing w:line="480" w:lineRule="auto"/>
        <w:rPr>
          <w:rFonts w:ascii="Prestige Elite Std Bold" w:hAnsi="Prestige Elite Std Bold"/>
        </w:rPr>
      </w:pPr>
    </w:p>
    <w:p w14:paraId="6C7C4092" w14:textId="77777777" w:rsidR="00126C80" w:rsidRDefault="00126C80" w:rsidP="00E9216F">
      <w:pPr>
        <w:spacing w:line="480" w:lineRule="auto"/>
        <w:rPr>
          <w:rFonts w:ascii="Prestige Elite Std Bold" w:hAnsi="Prestige Elite Std Bold"/>
        </w:rPr>
      </w:pPr>
    </w:p>
    <w:p w14:paraId="331619B0" w14:textId="77777777" w:rsidR="00D3519B" w:rsidRDefault="00D3519B" w:rsidP="00E9216F">
      <w:pPr>
        <w:spacing w:line="480" w:lineRule="auto"/>
        <w:rPr>
          <w:rFonts w:ascii="Prestige Elite Std Bold" w:hAnsi="Prestige Elite Std Bold"/>
        </w:rPr>
      </w:pPr>
      <w:r>
        <w:rPr>
          <w:rFonts w:ascii="Prestige Elite Std Bold" w:hAnsi="Prestige Elite Std Bold"/>
        </w:rPr>
        <w:t>References:</w:t>
      </w:r>
    </w:p>
    <w:p w14:paraId="71E44E53" w14:textId="77777777" w:rsidR="00D3519B" w:rsidRDefault="00D3519B" w:rsidP="00D3519B">
      <w:pPr>
        <w:rPr>
          <w:rFonts w:ascii="Helvetica" w:eastAsia="Times New Roman" w:hAnsi="Helvetica" w:cs="Times New Roman"/>
          <w:color w:val="000000"/>
          <w:sz w:val="18"/>
          <w:szCs w:val="18"/>
          <w:shd w:val="clear" w:color="auto" w:fill="FFFFFF"/>
        </w:rPr>
      </w:pPr>
      <w:proofErr w:type="gramStart"/>
      <w:r w:rsidRPr="00D3519B">
        <w:rPr>
          <w:rFonts w:ascii="Prestige Elite Std Bold" w:eastAsia="Times New Roman" w:hAnsi="Prestige Elite Std Bold" w:cs="Times New Roman"/>
          <w:color w:val="000000"/>
          <w:shd w:val="clear" w:color="auto" w:fill="FFFFFF"/>
        </w:rPr>
        <w:t>Aguilar-Moreno, Manuel (2006).</w:t>
      </w:r>
      <w:proofErr w:type="gramEnd"/>
      <w:r w:rsidRPr="00D3519B">
        <w:rPr>
          <w:rFonts w:ascii="Prestige Elite Std Bold" w:eastAsia="Times New Roman" w:hAnsi="Prestige Elite Std Bold" w:cs="Times New Roman"/>
          <w:color w:val="000000"/>
          <w:shd w:val="clear" w:color="auto" w:fill="FFFFFF"/>
        </w:rPr>
        <w:t> </w:t>
      </w:r>
      <w:hyperlink r:id="rId6" w:history="1">
        <w:proofErr w:type="gramStart"/>
        <w:r w:rsidRPr="00D3519B">
          <w:rPr>
            <w:rFonts w:ascii="Prestige Elite Std Bold" w:eastAsia="Times New Roman" w:hAnsi="Prestige Elite Std Bold" w:cs="Times New Roman"/>
            <w:i/>
            <w:iCs/>
            <w:color w:val="663366"/>
            <w:shd w:val="clear" w:color="auto" w:fill="FFFFFF"/>
          </w:rPr>
          <w:t>Handbook to life in the Aztec world</w:t>
        </w:r>
      </w:hyperlink>
      <w:r w:rsidRPr="00D3519B">
        <w:rPr>
          <w:rFonts w:ascii="Helvetica" w:eastAsia="Times New Roman" w:hAnsi="Helvetica" w:cs="Times New Roman"/>
          <w:color w:val="000000"/>
          <w:sz w:val="18"/>
          <w:szCs w:val="18"/>
          <w:shd w:val="clear" w:color="auto" w:fill="FFFFFF"/>
        </w:rPr>
        <w:t>.</w:t>
      </w:r>
      <w:proofErr w:type="gramEnd"/>
    </w:p>
    <w:p w14:paraId="5E9DBABD" w14:textId="77777777" w:rsidR="00ED356A" w:rsidRDefault="00ED356A" w:rsidP="00D3519B">
      <w:pPr>
        <w:rPr>
          <w:rFonts w:ascii="Helvetica" w:eastAsia="Times New Roman" w:hAnsi="Helvetica" w:cs="Times New Roman"/>
          <w:color w:val="000000"/>
          <w:sz w:val="18"/>
          <w:szCs w:val="18"/>
          <w:shd w:val="clear" w:color="auto" w:fill="FFFFFF"/>
        </w:rPr>
      </w:pPr>
    </w:p>
    <w:p w14:paraId="6411D6C6" w14:textId="77777777" w:rsidR="00ED356A" w:rsidRPr="006E0E67" w:rsidRDefault="0096081E" w:rsidP="00ED356A">
      <w:pPr>
        <w:rPr>
          <w:rFonts w:ascii="Prestige Elite Std Bold" w:eastAsia="Times New Roman" w:hAnsi="Prestige Elite Std Bold" w:cs="Times New Roman"/>
        </w:rPr>
      </w:pPr>
      <w:hyperlink r:id="rId7" w:history="1">
        <w:proofErr w:type="gramStart"/>
        <w:r w:rsidR="00ED356A" w:rsidRPr="006E0E67">
          <w:rPr>
            <w:rFonts w:ascii="Prestige Elite Std Bold" w:eastAsia="Times New Roman" w:hAnsi="Prestige Elite Std Bold" w:cs="Times New Roman"/>
            <w:color w:val="0B0080"/>
            <w:u w:val="single"/>
            <w:shd w:val="clear" w:color="auto" w:fill="F7F7F7"/>
          </w:rPr>
          <w:t>The Enigma of Aztec Sacrifice"</w:t>
        </w:r>
      </w:hyperlink>
      <w:r w:rsidR="00ED356A" w:rsidRPr="006E0E67">
        <w:rPr>
          <w:rFonts w:ascii="Prestige Elite Std Bold" w:eastAsia="Times New Roman" w:hAnsi="Prestige Elite Std Bold" w:cs="Times New Roman"/>
          <w:color w:val="000000"/>
          <w:shd w:val="clear" w:color="auto" w:fill="F7F7F7"/>
        </w:rPr>
        <w:t>.</w:t>
      </w:r>
      <w:proofErr w:type="gramEnd"/>
      <w:r w:rsidR="00ED356A" w:rsidRPr="006E0E67">
        <w:rPr>
          <w:rFonts w:ascii="Prestige Elite Std Bold" w:eastAsia="Times New Roman" w:hAnsi="Prestige Elite Std Bold" w:cs="Times New Roman"/>
          <w:color w:val="000000"/>
          <w:shd w:val="clear" w:color="auto" w:fill="F7F7F7"/>
        </w:rPr>
        <w:t xml:space="preserve"> Latinamericanstudies.org. Retrieved 2010-05-25.</w:t>
      </w:r>
      <w:r w:rsidR="00ED356A" w:rsidRPr="006E0E67">
        <w:rPr>
          <w:rFonts w:ascii="Prestige Elite Std Bold" w:eastAsia="Times New Roman" w:hAnsi="Prestige Elite Std Bold" w:cs="Times New Roman"/>
        </w:rPr>
        <w:t xml:space="preserve"> </w:t>
      </w:r>
    </w:p>
    <w:p w14:paraId="1B695C46" w14:textId="77777777" w:rsidR="00ED356A" w:rsidRPr="006E0E67" w:rsidRDefault="00ED356A" w:rsidP="00ED356A">
      <w:pPr>
        <w:rPr>
          <w:rFonts w:ascii="Prestige Elite Std Bold" w:eastAsia="Times New Roman" w:hAnsi="Prestige Elite Std Bold" w:cs="Times New Roman"/>
        </w:rPr>
      </w:pPr>
    </w:p>
    <w:p w14:paraId="3405A3F3" w14:textId="77777777" w:rsidR="007F4CA7" w:rsidRPr="006E0E67" w:rsidRDefault="0096081E" w:rsidP="007F4CA7">
      <w:pPr>
        <w:rPr>
          <w:rFonts w:ascii="Prestige Elite Std Bold" w:eastAsia="Times New Roman" w:hAnsi="Prestige Elite Std Bold" w:cs="Times New Roman"/>
          <w:color w:val="000000"/>
          <w:shd w:val="clear" w:color="auto" w:fill="F7F7F7"/>
        </w:rPr>
      </w:pPr>
      <w:hyperlink r:id="rId8" w:tooltip="Nigel Davies (historian)" w:history="1">
        <w:r w:rsidR="00ED356A" w:rsidRPr="006E0E67">
          <w:rPr>
            <w:rFonts w:ascii="Prestige Elite Std Bold" w:eastAsia="Times New Roman" w:hAnsi="Prestige Elite Std Bold" w:cs="Times New Roman"/>
            <w:color w:val="0B0080"/>
            <w:u w:val="single"/>
            <w:shd w:val="clear" w:color="auto" w:fill="F7F7F7"/>
          </w:rPr>
          <w:t>Nigel Davies</w:t>
        </w:r>
      </w:hyperlink>
      <w:r w:rsidR="00ED356A" w:rsidRPr="006E0E67">
        <w:rPr>
          <w:rFonts w:ascii="Prestige Elite Std Bold" w:eastAsia="Times New Roman" w:hAnsi="Prestige Elite Std Bold" w:cs="Times New Roman"/>
          <w:color w:val="000000"/>
          <w:shd w:val="clear" w:color="auto" w:fill="F7F7F7"/>
        </w:rPr>
        <w:t>, </w:t>
      </w:r>
      <w:r w:rsidR="00ED356A" w:rsidRPr="006E0E67">
        <w:rPr>
          <w:rFonts w:ascii="Prestige Elite Std Bold" w:eastAsia="Times New Roman" w:hAnsi="Prestige Elite Std Bold" w:cs="Times New Roman"/>
          <w:i/>
          <w:iCs/>
          <w:color w:val="000000"/>
          <w:shd w:val="clear" w:color="auto" w:fill="F7F7F7"/>
        </w:rPr>
        <w:t>Human Sacrifice</w:t>
      </w:r>
      <w:r w:rsidR="00ED356A" w:rsidRPr="006E0E67">
        <w:rPr>
          <w:rFonts w:ascii="Prestige Elite Std Bold" w:eastAsia="Times New Roman" w:hAnsi="Prestige Elite Std Bold" w:cs="Times New Roman"/>
          <w:color w:val="000000"/>
          <w:shd w:val="clear" w:color="auto" w:fill="F7F7F7"/>
        </w:rPr>
        <w:t> (1981, p. 261–262.).</w:t>
      </w:r>
    </w:p>
    <w:p w14:paraId="576F75CC" w14:textId="77777777" w:rsidR="007F4CA7" w:rsidRPr="006E0E67" w:rsidRDefault="007F4CA7" w:rsidP="007F4CA7">
      <w:pPr>
        <w:rPr>
          <w:rFonts w:ascii="Prestige Elite Std Bold" w:eastAsia="Times New Roman" w:hAnsi="Prestige Elite Std Bold" w:cs="Times New Roman"/>
        </w:rPr>
      </w:pPr>
    </w:p>
    <w:p w14:paraId="6A06E8C0" w14:textId="77777777" w:rsidR="007F4CA7" w:rsidRPr="006E0E67" w:rsidRDefault="0096081E" w:rsidP="007F4CA7">
      <w:pPr>
        <w:rPr>
          <w:rFonts w:ascii="Prestige Elite Std Bold" w:eastAsia="Times New Roman" w:hAnsi="Prestige Elite Std Bold" w:cs="Times New Roman"/>
          <w:color w:val="000000"/>
          <w:shd w:val="clear" w:color="auto" w:fill="F7F7F7"/>
        </w:rPr>
      </w:pPr>
      <w:hyperlink r:id="rId9" w:tooltip="Timothy Pauketat" w:history="1">
        <w:proofErr w:type="spellStart"/>
        <w:r w:rsidR="007F4CA7" w:rsidRPr="006E0E67">
          <w:rPr>
            <w:rFonts w:ascii="Prestige Elite Std Bold" w:eastAsia="Times New Roman" w:hAnsi="Prestige Elite Std Bold" w:cs="Times New Roman"/>
            <w:color w:val="0B0080"/>
            <w:u w:val="single"/>
            <w:shd w:val="clear" w:color="auto" w:fill="F7F7F7"/>
          </w:rPr>
          <w:t>Pauketat</w:t>
        </w:r>
        <w:proofErr w:type="spellEnd"/>
        <w:r w:rsidR="007F4CA7" w:rsidRPr="006E0E67">
          <w:rPr>
            <w:rFonts w:ascii="Prestige Elite Std Bold" w:eastAsia="Times New Roman" w:hAnsi="Prestige Elite Std Bold" w:cs="Times New Roman"/>
            <w:color w:val="0B0080"/>
            <w:u w:val="single"/>
            <w:shd w:val="clear" w:color="auto" w:fill="F7F7F7"/>
          </w:rPr>
          <w:t>, Timothy R.</w:t>
        </w:r>
      </w:hyperlink>
      <w:r w:rsidR="007F4CA7" w:rsidRPr="006E0E67">
        <w:rPr>
          <w:rFonts w:ascii="Prestige Elite Std Bold" w:eastAsia="Times New Roman" w:hAnsi="Prestige Elite Std Bold" w:cs="Times New Roman"/>
          <w:color w:val="000000"/>
          <w:shd w:val="clear" w:color="auto" w:fill="F7F7F7"/>
        </w:rPr>
        <w:t> (2004). </w:t>
      </w:r>
      <w:r w:rsidR="007F4CA7" w:rsidRPr="006E0E67">
        <w:rPr>
          <w:rFonts w:ascii="Prestige Elite Std Bold" w:eastAsia="Times New Roman" w:hAnsi="Prestige Elite Std Bold" w:cs="Times New Roman"/>
          <w:i/>
          <w:iCs/>
          <w:color w:val="000000"/>
          <w:shd w:val="clear" w:color="auto" w:fill="F7F7F7"/>
        </w:rPr>
        <w:t>Ancient Cahokia and the Mississippians</w:t>
      </w:r>
      <w:r w:rsidR="007F4CA7" w:rsidRPr="006E0E67">
        <w:rPr>
          <w:rFonts w:ascii="Prestige Elite Std Bold" w:eastAsia="Times New Roman" w:hAnsi="Prestige Elite Std Bold" w:cs="Times New Roman"/>
          <w:color w:val="000000"/>
          <w:shd w:val="clear" w:color="auto" w:fill="F7F7F7"/>
        </w:rPr>
        <w:t>. </w:t>
      </w:r>
      <w:hyperlink r:id="rId10" w:tooltip="Cambridge University Press" w:history="1">
        <w:proofErr w:type="gramStart"/>
        <w:r w:rsidR="007F4CA7" w:rsidRPr="006E0E67">
          <w:rPr>
            <w:rFonts w:ascii="Prestige Elite Std Bold" w:eastAsia="Times New Roman" w:hAnsi="Prestige Elite Std Bold" w:cs="Times New Roman"/>
            <w:color w:val="0B0080"/>
            <w:u w:val="single"/>
            <w:shd w:val="clear" w:color="auto" w:fill="F7F7F7"/>
          </w:rPr>
          <w:t>Cambridge University Press</w:t>
        </w:r>
      </w:hyperlink>
      <w:r w:rsidR="007F4CA7" w:rsidRPr="006E0E67">
        <w:rPr>
          <w:rFonts w:ascii="Prestige Elite Std Bold" w:eastAsia="Times New Roman" w:hAnsi="Prestige Elite Std Bold" w:cs="Times New Roman"/>
          <w:color w:val="000000"/>
          <w:shd w:val="clear" w:color="auto" w:fill="F7F7F7"/>
        </w:rPr>
        <w:t>.</w:t>
      </w:r>
      <w:proofErr w:type="gramEnd"/>
      <w:r w:rsidR="007F4CA7" w:rsidRPr="006E0E67">
        <w:rPr>
          <w:rFonts w:ascii="Prestige Elite Std Bold" w:eastAsia="Times New Roman" w:hAnsi="Prestige Elite Std Bold" w:cs="Times New Roman"/>
          <w:color w:val="000000"/>
          <w:shd w:val="clear" w:color="auto" w:fill="F7F7F7"/>
        </w:rPr>
        <w:t xml:space="preserve"> </w:t>
      </w:r>
      <w:proofErr w:type="gramStart"/>
      <w:r w:rsidR="007F4CA7" w:rsidRPr="006E0E67">
        <w:rPr>
          <w:rFonts w:ascii="Prestige Elite Std Bold" w:eastAsia="Times New Roman" w:hAnsi="Prestige Elite Std Bold" w:cs="Times New Roman"/>
          <w:color w:val="000000"/>
          <w:shd w:val="clear" w:color="auto" w:fill="F7F7F7"/>
        </w:rPr>
        <w:t>pp</w:t>
      </w:r>
      <w:proofErr w:type="gramEnd"/>
      <w:r w:rsidR="007F4CA7" w:rsidRPr="006E0E67">
        <w:rPr>
          <w:rFonts w:ascii="Prestige Elite Std Bold" w:eastAsia="Times New Roman" w:hAnsi="Prestige Elite Std Bold" w:cs="Times New Roman"/>
          <w:color w:val="000000"/>
          <w:shd w:val="clear" w:color="auto" w:fill="F7F7F7"/>
        </w:rPr>
        <w:t>. 88–93</w:t>
      </w:r>
    </w:p>
    <w:p w14:paraId="261BFF31" w14:textId="77777777" w:rsidR="007F4CA7" w:rsidRPr="006E0E67" w:rsidRDefault="007F4CA7" w:rsidP="007F4CA7">
      <w:pPr>
        <w:rPr>
          <w:rFonts w:ascii="Prestige Elite Std Bold" w:eastAsia="Times New Roman" w:hAnsi="Prestige Elite Std Bold" w:cs="Times New Roman"/>
          <w:color w:val="000000"/>
          <w:shd w:val="clear" w:color="auto" w:fill="F7F7F7"/>
        </w:rPr>
      </w:pPr>
    </w:p>
    <w:p w14:paraId="1B19D4CB" w14:textId="77777777" w:rsidR="007F4CA7" w:rsidRPr="006E0E67" w:rsidRDefault="0096081E" w:rsidP="007F4CA7">
      <w:pPr>
        <w:rPr>
          <w:rFonts w:ascii="Prestige Elite Std Bold" w:eastAsia="Times New Roman" w:hAnsi="Prestige Elite Std Bold" w:cs="Times New Roman"/>
          <w:color w:val="000000"/>
          <w:shd w:val="clear" w:color="auto" w:fill="FFFFFF"/>
        </w:rPr>
      </w:pPr>
      <w:hyperlink r:id="rId11" w:tooltip="J. P. Mallory" w:history="1">
        <w:r w:rsidR="007F4CA7" w:rsidRPr="006E0E67">
          <w:rPr>
            <w:rFonts w:ascii="Prestige Elite Std Bold" w:eastAsia="Times New Roman" w:hAnsi="Prestige Elite Std Bold" w:cs="Times New Roman"/>
            <w:color w:val="0B0080"/>
            <w:u w:val="single"/>
            <w:shd w:val="clear" w:color="auto" w:fill="FFFFFF"/>
          </w:rPr>
          <w:t>J. P. Mallory</w:t>
        </w:r>
      </w:hyperlink>
      <w:r w:rsidR="007F4CA7" w:rsidRPr="006E0E67">
        <w:rPr>
          <w:rFonts w:ascii="Prestige Elite Std Bold" w:eastAsia="Times New Roman" w:hAnsi="Prestige Elite Std Bold" w:cs="Times New Roman"/>
          <w:color w:val="000000"/>
          <w:shd w:val="clear" w:color="auto" w:fill="FFFFFF"/>
        </w:rPr>
        <w:t>, "</w:t>
      </w:r>
      <w:proofErr w:type="spellStart"/>
      <w:r w:rsidR="007F4CA7" w:rsidRPr="006E0E67">
        <w:rPr>
          <w:rFonts w:ascii="Prestige Elite Std Bold" w:eastAsia="Times New Roman" w:hAnsi="Prestige Elite Std Bold" w:cs="Times New Roman"/>
          <w:color w:val="000000"/>
          <w:shd w:val="clear" w:color="auto" w:fill="FFFFFF"/>
        </w:rPr>
        <w:t>Yamna</w:t>
      </w:r>
      <w:proofErr w:type="spellEnd"/>
      <w:r w:rsidR="007F4CA7" w:rsidRPr="006E0E67">
        <w:rPr>
          <w:rFonts w:ascii="Prestige Elite Std Bold" w:eastAsia="Times New Roman" w:hAnsi="Prestige Elite Std Bold" w:cs="Times New Roman"/>
          <w:color w:val="000000"/>
          <w:shd w:val="clear" w:color="auto" w:fill="FFFFFF"/>
        </w:rPr>
        <w:t xml:space="preserve"> Culture", </w:t>
      </w:r>
      <w:hyperlink r:id="rId12" w:tooltip="Encyclopedia of Indo-European Culture" w:history="1">
        <w:r w:rsidR="007F4CA7" w:rsidRPr="006E0E67">
          <w:rPr>
            <w:rFonts w:ascii="Prestige Elite Std Bold" w:eastAsia="Times New Roman" w:hAnsi="Prestige Elite Std Bold" w:cs="Times New Roman"/>
            <w:i/>
            <w:iCs/>
            <w:color w:val="0B0080"/>
            <w:u w:val="single"/>
            <w:shd w:val="clear" w:color="auto" w:fill="FFFFFF"/>
          </w:rPr>
          <w:t>Encyclopedia of Indo-European Culture</w:t>
        </w:r>
      </w:hyperlink>
      <w:r w:rsidR="007F4CA7" w:rsidRPr="006E0E67">
        <w:rPr>
          <w:rFonts w:ascii="Prestige Elite Std Bold" w:eastAsia="Times New Roman" w:hAnsi="Prestige Elite Std Bold" w:cs="Times New Roman"/>
          <w:color w:val="000000"/>
          <w:shd w:val="clear" w:color="auto" w:fill="FFFFFF"/>
        </w:rPr>
        <w:t>, Fitzroy Dearborn, 1997</w:t>
      </w:r>
    </w:p>
    <w:p w14:paraId="490528FE" w14:textId="77777777" w:rsidR="007F4CA7" w:rsidRPr="006E0E67" w:rsidRDefault="007F4CA7" w:rsidP="007F4CA7">
      <w:pPr>
        <w:rPr>
          <w:rFonts w:ascii="Prestige Elite Std Bold" w:eastAsia="Times New Roman" w:hAnsi="Prestige Elite Std Bold" w:cs="Times New Roman"/>
          <w:color w:val="000000"/>
          <w:shd w:val="clear" w:color="auto" w:fill="FFFFFF"/>
        </w:rPr>
      </w:pPr>
    </w:p>
    <w:p w14:paraId="6602696B" w14:textId="77777777" w:rsidR="007F4CA7" w:rsidRPr="006E0E67" w:rsidRDefault="0096081E" w:rsidP="007F4CA7">
      <w:pPr>
        <w:rPr>
          <w:rFonts w:ascii="Prestige Elite Std Bold" w:eastAsia="Times New Roman" w:hAnsi="Prestige Elite Std Bold" w:cs="Times New Roman"/>
          <w:color w:val="000000"/>
          <w:shd w:val="clear" w:color="auto" w:fill="F7F7F7"/>
        </w:rPr>
      </w:pPr>
      <w:hyperlink r:id="rId13" w:history="1">
        <w:proofErr w:type="gramStart"/>
        <w:r w:rsidR="007F4CA7" w:rsidRPr="006E0E67">
          <w:rPr>
            <w:rFonts w:ascii="Prestige Elite Std Bold" w:eastAsia="Times New Roman" w:hAnsi="Prestige Elite Std Bold" w:cs="Times New Roman"/>
            <w:color w:val="0B0080"/>
            <w:u w:val="single"/>
            <w:shd w:val="clear" w:color="auto" w:fill="F7F7F7"/>
          </w:rPr>
          <w:t>Relics of Carthage Show Brutality Amid the Good Life</w:t>
        </w:r>
      </w:hyperlink>
      <w:r w:rsidR="007F4CA7" w:rsidRPr="006E0E67">
        <w:rPr>
          <w:rFonts w:ascii="Prestige Elite Std Bold" w:eastAsia="Times New Roman" w:hAnsi="Prestige Elite Std Bold" w:cs="Times New Roman"/>
          <w:color w:val="000000"/>
          <w:shd w:val="clear" w:color="auto" w:fill="F7F7F7"/>
        </w:rPr>
        <w:t>".</w:t>
      </w:r>
      <w:proofErr w:type="gramEnd"/>
      <w:r w:rsidR="007F4CA7" w:rsidRPr="006E0E67">
        <w:rPr>
          <w:rFonts w:ascii="Prestige Elite Std Bold" w:eastAsia="Times New Roman" w:hAnsi="Prestige Elite Std Bold" w:cs="Times New Roman"/>
          <w:color w:val="000000"/>
          <w:shd w:val="clear" w:color="auto" w:fill="F7F7F7"/>
        </w:rPr>
        <w:t xml:space="preserve"> </w:t>
      </w:r>
      <w:proofErr w:type="gramStart"/>
      <w:r w:rsidR="007F4CA7" w:rsidRPr="006E0E67">
        <w:rPr>
          <w:rFonts w:ascii="Prestige Elite Std Bold" w:eastAsia="Times New Roman" w:hAnsi="Prestige Elite Std Bold" w:cs="Times New Roman"/>
          <w:color w:val="000000"/>
          <w:shd w:val="clear" w:color="auto" w:fill="F7F7F7"/>
        </w:rPr>
        <w:t>The New York Times.</w:t>
      </w:r>
      <w:proofErr w:type="gramEnd"/>
      <w:r w:rsidR="007F4CA7" w:rsidRPr="006E0E67">
        <w:rPr>
          <w:rFonts w:ascii="Prestige Elite Std Bold" w:eastAsia="Times New Roman" w:hAnsi="Prestige Elite Std Bold" w:cs="Times New Roman"/>
          <w:color w:val="000000"/>
          <w:shd w:val="clear" w:color="auto" w:fill="F7F7F7"/>
        </w:rPr>
        <w:t xml:space="preserve"> September 1, 1987</w:t>
      </w:r>
    </w:p>
    <w:p w14:paraId="05932336" w14:textId="77777777" w:rsidR="006E0E67" w:rsidRPr="006E0E67" w:rsidRDefault="006E0E67" w:rsidP="007F4CA7">
      <w:pPr>
        <w:rPr>
          <w:rFonts w:ascii="Prestige Elite Std Bold" w:eastAsia="Times New Roman" w:hAnsi="Prestige Elite Std Bold" w:cs="Times New Roman"/>
          <w:color w:val="000000"/>
          <w:shd w:val="clear" w:color="auto" w:fill="F7F7F7"/>
        </w:rPr>
      </w:pPr>
    </w:p>
    <w:p w14:paraId="78BA9353" w14:textId="77777777" w:rsidR="006E0E67" w:rsidRPr="006E0E67" w:rsidRDefault="006E0E67" w:rsidP="006E0E67">
      <w:pPr>
        <w:rPr>
          <w:rFonts w:ascii="Prestige Elite Std Bold" w:eastAsia="Times New Roman" w:hAnsi="Prestige Elite Std Bold" w:cs="Times New Roman"/>
          <w:color w:val="000000"/>
          <w:shd w:val="clear" w:color="auto" w:fill="F7F7F7"/>
        </w:rPr>
      </w:pPr>
      <w:r w:rsidRPr="006E0E67">
        <w:rPr>
          <w:rFonts w:ascii="Prestige Elite Std Bold" w:eastAsia="Times New Roman" w:hAnsi="Prestige Elite Std Bold" w:cs="Times New Roman"/>
          <w:color w:val="000000"/>
          <w:shd w:val="clear" w:color="auto" w:fill="F7F7F7"/>
        </w:rPr>
        <w:t>Abydos – Life and Death at the Dawning of Egyptian Civilization", National Geographic, April 2005, retrieved 12 May 2007</w:t>
      </w:r>
    </w:p>
    <w:p w14:paraId="28B2C6A6" w14:textId="77777777" w:rsidR="006E0E67" w:rsidRPr="006E0E67" w:rsidRDefault="006E0E67" w:rsidP="006E0E67">
      <w:pPr>
        <w:rPr>
          <w:rFonts w:ascii="Prestige Elite Std Bold" w:eastAsia="Times New Roman" w:hAnsi="Prestige Elite Std Bold" w:cs="Times New Roman"/>
          <w:color w:val="000000"/>
          <w:shd w:val="clear" w:color="auto" w:fill="F7F7F7"/>
        </w:rPr>
      </w:pPr>
    </w:p>
    <w:p w14:paraId="6D7B8C91" w14:textId="77777777" w:rsidR="006E0E67" w:rsidRPr="006E0E67" w:rsidRDefault="006E0E67" w:rsidP="006E0E67">
      <w:pPr>
        <w:rPr>
          <w:rFonts w:ascii="Prestige Elite Std Bold" w:eastAsia="Times New Roman" w:hAnsi="Prestige Elite Std Bold" w:cs="Times New Roman"/>
          <w:color w:val="000000"/>
          <w:shd w:val="clear" w:color="auto" w:fill="F7F7F7"/>
        </w:rPr>
      </w:pPr>
      <w:r w:rsidRPr="006E0E67">
        <w:rPr>
          <w:rFonts w:ascii="Prestige Elite Std Bold" w:eastAsia="Times New Roman" w:hAnsi="Prestige Elite Std Bold" w:cs="Times New Roman"/>
          <w:color w:val="000000"/>
          <w:shd w:val="clear" w:color="auto" w:fill="F7F7F7"/>
        </w:rPr>
        <w:t>The Holy Bible – King James Version</w:t>
      </w:r>
    </w:p>
    <w:p w14:paraId="37CC94B5" w14:textId="77777777" w:rsidR="006E0E67" w:rsidRPr="006E0E67" w:rsidRDefault="006E0E67" w:rsidP="006E0E67">
      <w:pPr>
        <w:rPr>
          <w:rFonts w:ascii="Prestige Elite Std Bold" w:eastAsia="Times New Roman" w:hAnsi="Prestige Elite Std Bold" w:cs="Times New Roman"/>
          <w:color w:val="000000"/>
          <w:shd w:val="clear" w:color="auto" w:fill="F7F7F7"/>
        </w:rPr>
      </w:pPr>
    </w:p>
    <w:p w14:paraId="3E71AB50" w14:textId="77777777" w:rsidR="006E0E67" w:rsidRPr="006E0E67" w:rsidRDefault="006E0E67" w:rsidP="006E0E67">
      <w:pPr>
        <w:rPr>
          <w:rFonts w:ascii="Prestige Elite Std Bold" w:eastAsia="Times New Roman" w:hAnsi="Prestige Elite Std Bold" w:cs="Times New Roman"/>
        </w:rPr>
      </w:pPr>
      <w:r w:rsidRPr="006E0E67">
        <w:rPr>
          <w:rFonts w:ascii="Prestige Elite Std Bold" w:eastAsia="Times New Roman" w:hAnsi="Prestige Elite Std Bold" w:cs="Times New Roman"/>
          <w:color w:val="000000"/>
          <w:shd w:val="clear" w:color="auto" w:fill="F7F7F7"/>
        </w:rPr>
        <w:t>Burns, John F. (4 May 1986). </w:t>
      </w:r>
      <w:hyperlink r:id="rId14" w:history="1">
        <w:r w:rsidRPr="006E0E67">
          <w:rPr>
            <w:rFonts w:ascii="Prestige Elite Std Bold" w:eastAsia="Times New Roman" w:hAnsi="Prestige Elite Std Bold" w:cs="Times New Roman"/>
            <w:color w:val="0B0080"/>
            <w:shd w:val="clear" w:color="auto" w:fill="F7F7F7"/>
          </w:rPr>
          <w:t>"China Hails Finds at Ancient Tomb"</w:t>
        </w:r>
      </w:hyperlink>
      <w:r w:rsidRPr="006E0E67">
        <w:rPr>
          <w:rFonts w:ascii="Prestige Elite Std Bold" w:eastAsia="Times New Roman" w:hAnsi="Prestige Elite Std Bold" w:cs="Times New Roman"/>
          <w:color w:val="000000"/>
          <w:shd w:val="clear" w:color="auto" w:fill="F7F7F7"/>
        </w:rPr>
        <w:t>. </w:t>
      </w:r>
      <w:proofErr w:type="gramStart"/>
      <w:r w:rsidRPr="006E0E67">
        <w:rPr>
          <w:rFonts w:ascii="Prestige Elite Std Bold" w:eastAsia="Times New Roman" w:hAnsi="Prestige Elite Std Bold" w:cs="Times New Roman"/>
          <w:i/>
          <w:iCs/>
          <w:color w:val="000000"/>
          <w:shd w:val="clear" w:color="auto" w:fill="F7F7F7"/>
        </w:rPr>
        <w:t>New York Times</w:t>
      </w:r>
      <w:r w:rsidRPr="006E0E67">
        <w:rPr>
          <w:rFonts w:ascii="Prestige Elite Std Bold" w:eastAsia="Times New Roman" w:hAnsi="Prestige Elite Std Bold" w:cs="Times New Roman"/>
          <w:color w:val="000000"/>
          <w:shd w:val="clear" w:color="auto" w:fill="F7F7F7"/>
        </w:rPr>
        <w:t>.</w:t>
      </w:r>
      <w:proofErr w:type="gramEnd"/>
      <w:r w:rsidRPr="006E0E67">
        <w:rPr>
          <w:rFonts w:ascii="Prestige Elite Std Bold" w:eastAsia="Times New Roman" w:hAnsi="Prestige Elite Std Bold" w:cs="Times New Roman"/>
          <w:color w:val="000000"/>
          <w:shd w:val="clear" w:color="auto" w:fill="F7F7F7"/>
        </w:rPr>
        <w:t xml:space="preserve"> Retrieved 8 May 2012</w:t>
      </w:r>
    </w:p>
    <w:p w14:paraId="29C5E173" w14:textId="77777777" w:rsidR="006E0E67" w:rsidRPr="006E0E67" w:rsidRDefault="006E0E67" w:rsidP="006E0E67">
      <w:pPr>
        <w:rPr>
          <w:rFonts w:ascii="Prestige Elite Std Bold" w:eastAsia="Times New Roman" w:hAnsi="Prestige Elite Std Bold" w:cs="Times New Roman"/>
          <w:color w:val="000000"/>
          <w:shd w:val="clear" w:color="auto" w:fill="F7F7F7"/>
        </w:rPr>
      </w:pPr>
    </w:p>
    <w:p w14:paraId="081746AF" w14:textId="77777777" w:rsidR="0096081E" w:rsidRDefault="006E0E67" w:rsidP="0096081E">
      <w:pPr>
        <w:shd w:val="clear" w:color="auto" w:fill="FFFFFF"/>
        <w:spacing w:line="285" w:lineRule="atLeast"/>
        <w:rPr>
          <w:rFonts w:ascii="Prestige Elite Std Bold" w:eastAsia="Times New Roman" w:hAnsi="Prestige Elite Std Bold" w:cs="Times New Roman"/>
          <w:color w:val="000000"/>
          <w:shd w:val="clear" w:color="auto" w:fill="F7F7F7"/>
        </w:rPr>
      </w:pPr>
      <w:r w:rsidRPr="006E0E67">
        <w:rPr>
          <w:rFonts w:ascii="Prestige Elite Std Bold" w:eastAsia="Times New Roman" w:hAnsi="Prestige Elite Std Bold" w:cs="Times New Roman"/>
          <w:color w:val="000000"/>
          <w:shd w:val="clear" w:color="auto" w:fill="F7F7F7"/>
        </w:rPr>
        <w:t>R.V. Russell; R.B.H. Lai (1995). </w:t>
      </w:r>
      <w:hyperlink r:id="rId15" w:history="1">
        <w:proofErr w:type="gramStart"/>
        <w:r w:rsidRPr="006E0E67">
          <w:rPr>
            <w:rFonts w:ascii="Prestige Elite Std Bold" w:eastAsia="Times New Roman" w:hAnsi="Prestige Elite Std Bold" w:cs="Times New Roman"/>
            <w:i/>
            <w:iCs/>
            <w:color w:val="0B0080"/>
            <w:u w:val="single"/>
            <w:shd w:val="clear" w:color="auto" w:fill="F7F7F7"/>
          </w:rPr>
          <w:t>The tribes and castes of the central provinces of India</w:t>
        </w:r>
      </w:hyperlink>
      <w:r w:rsidRPr="006E0E67">
        <w:rPr>
          <w:rFonts w:ascii="Prestige Elite Std Bold" w:eastAsia="Times New Roman" w:hAnsi="Prestige Elite Std Bold" w:cs="Times New Roman"/>
          <w:color w:val="000000"/>
          <w:shd w:val="clear" w:color="auto" w:fill="F7F7F7"/>
        </w:rPr>
        <w:t>.</w:t>
      </w:r>
      <w:proofErr w:type="gramEnd"/>
      <w:r w:rsidRPr="006E0E67">
        <w:rPr>
          <w:rFonts w:ascii="Prestige Elite Std Bold" w:eastAsia="Times New Roman" w:hAnsi="Prestige Elite Std Bold" w:cs="Times New Roman"/>
          <w:color w:val="000000"/>
          <w:shd w:val="clear" w:color="auto" w:fill="F7F7F7"/>
        </w:rPr>
        <w:t xml:space="preserve"> Asian Educational Services. p. 559</w:t>
      </w:r>
    </w:p>
    <w:p w14:paraId="7044F52E" w14:textId="77777777" w:rsidR="0096081E" w:rsidRDefault="0096081E" w:rsidP="0096081E">
      <w:pPr>
        <w:shd w:val="clear" w:color="auto" w:fill="FFFFFF"/>
        <w:spacing w:line="285" w:lineRule="atLeast"/>
        <w:rPr>
          <w:rFonts w:ascii="Prestige Elite Std Bold" w:eastAsia="Times New Roman" w:hAnsi="Prestige Elite Std Bold" w:cs="Times New Roman"/>
          <w:color w:val="000000"/>
          <w:shd w:val="clear" w:color="auto" w:fill="F7F7F7"/>
        </w:rPr>
      </w:pPr>
    </w:p>
    <w:p w14:paraId="207EEB3C" w14:textId="3A57F194" w:rsidR="0096081E" w:rsidRDefault="0096081E" w:rsidP="0096081E">
      <w:pPr>
        <w:shd w:val="clear" w:color="auto" w:fill="FFFFFF"/>
        <w:spacing w:line="285" w:lineRule="atLeast"/>
        <w:rPr>
          <w:rFonts w:ascii="Prestige Elite Std Bold" w:eastAsia="Times New Roman" w:hAnsi="Prestige Elite Std Bold" w:cs="Times New Roman"/>
          <w:color w:val="000000"/>
          <w:shd w:val="clear" w:color="auto" w:fill="F7F7F7"/>
        </w:rPr>
      </w:pPr>
      <w:r w:rsidRPr="0096081E">
        <w:rPr>
          <w:rFonts w:ascii="Prestige Elite Std Bold" w:eastAsia="Times New Roman" w:hAnsi="Prestige Elite Std Bold" w:cs="Times New Roman"/>
          <w:color w:val="000000"/>
          <w:shd w:val="clear" w:color="auto" w:fill="F7F7F7"/>
        </w:rPr>
        <w:t>Database Resources:</w:t>
      </w:r>
    </w:p>
    <w:p w14:paraId="40132AA6" w14:textId="77777777" w:rsidR="0096081E" w:rsidRDefault="0096081E" w:rsidP="0096081E">
      <w:pPr>
        <w:shd w:val="clear" w:color="auto" w:fill="FFFFFF"/>
        <w:spacing w:line="285" w:lineRule="atLeast"/>
        <w:rPr>
          <w:rFonts w:ascii="Prestige Elite Std Bold" w:eastAsia="Times New Roman" w:hAnsi="Prestige Elite Std Bold" w:cs="Times New Roman"/>
          <w:color w:val="000000"/>
          <w:shd w:val="clear" w:color="auto" w:fill="F7F7F7"/>
        </w:rPr>
      </w:pPr>
    </w:p>
    <w:p w14:paraId="2BC5A31B" w14:textId="7FFF61F1" w:rsidR="0096081E" w:rsidRPr="0096081E" w:rsidRDefault="0096081E" w:rsidP="0096081E">
      <w:pPr>
        <w:shd w:val="clear" w:color="auto" w:fill="FFFFFF"/>
        <w:spacing w:line="285" w:lineRule="atLeast"/>
        <w:rPr>
          <w:rFonts w:ascii="Prestige Elite Std Bold" w:eastAsia="Times New Roman" w:hAnsi="Prestige Elite Std Bold" w:cs="Arial"/>
          <w:color w:val="222222"/>
        </w:rPr>
      </w:pPr>
      <w:r w:rsidRPr="0096081E">
        <w:rPr>
          <w:rFonts w:ascii="Arial" w:eastAsia="Times New Roman" w:hAnsi="Arial" w:cs="Arial"/>
          <w:color w:val="222222"/>
          <w:sz w:val="18"/>
          <w:szCs w:val="18"/>
        </w:rPr>
        <w:t xml:space="preserve"> </w:t>
      </w:r>
      <w:hyperlink r:id="rId16" w:history="1">
        <w:r w:rsidRPr="0096081E">
          <w:rPr>
            <w:rStyle w:val="Hyperlink"/>
            <w:rFonts w:ascii="Prestige Elite Std Bold" w:eastAsia="Times New Roman" w:hAnsi="Prestige Elite Std Bold" w:cs="Arial"/>
            <w:b/>
            <w:bCs/>
            <w:color w:val="2384A1"/>
          </w:rPr>
          <w:t xml:space="preserve">Demystification, </w:t>
        </w:r>
        <w:proofErr w:type="spellStart"/>
        <w:r w:rsidRPr="0096081E">
          <w:rPr>
            <w:rStyle w:val="Hyperlink"/>
            <w:rFonts w:ascii="Prestige Elite Std Bold" w:eastAsia="Times New Roman" w:hAnsi="Prestige Elite Std Bold" w:cs="Arial"/>
            <w:b/>
            <w:bCs/>
            <w:color w:val="2384A1"/>
          </w:rPr>
          <w:t>Enriddlement</w:t>
        </w:r>
        <w:proofErr w:type="spellEnd"/>
        <w:r w:rsidRPr="0096081E">
          <w:rPr>
            <w:rStyle w:val="Hyperlink"/>
            <w:rFonts w:ascii="Prestige Elite Std Bold" w:eastAsia="Times New Roman" w:hAnsi="Prestige Elite Std Bold" w:cs="Arial"/>
            <w:b/>
            <w:bCs/>
            <w:color w:val="2384A1"/>
          </w:rPr>
          <w:t xml:space="preserve">, and Aztec Cannibalism: A Materialist Rejoinder to </w:t>
        </w:r>
        <w:proofErr w:type="spellStart"/>
        <w:r w:rsidRPr="0096081E">
          <w:rPr>
            <w:rStyle w:val="Hyperlink"/>
            <w:rFonts w:ascii="Prestige Elite Std Bold" w:eastAsia="Times New Roman" w:hAnsi="Prestige Elite Std Bold" w:cs="Arial"/>
            <w:b/>
            <w:bCs/>
            <w:color w:val="2384A1"/>
          </w:rPr>
          <w:t>Harner</w:t>
        </w:r>
        <w:proofErr w:type="spellEnd"/>
      </w:hyperlink>
      <w:r w:rsidRPr="0096081E">
        <w:rPr>
          <w:rFonts w:ascii="Prestige Elite Std Bold" w:eastAsia="Times New Roman" w:hAnsi="Prestige Elite Std Bold" w:cs="Arial"/>
          <w:noProof/>
          <w:color w:val="222222"/>
        </w:rPr>
        <w:drawing>
          <wp:inline distT="0" distB="0" distL="0" distR="0" wp14:anchorId="2E812719" wp14:editId="4DCD3772">
            <wp:extent cx="258445" cy="258445"/>
            <wp:effectExtent l="0" t="0" r="0" b="0"/>
            <wp:docPr id="1" name="Picture 1" descr="uick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ick Vie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8445" cy="258445"/>
                    </a:xfrm>
                    <a:prstGeom prst="rect">
                      <a:avLst/>
                    </a:prstGeom>
                    <a:noFill/>
                    <a:ln>
                      <a:noFill/>
                    </a:ln>
                  </pic:spPr>
                </pic:pic>
              </a:graphicData>
            </a:graphic>
          </wp:inline>
        </w:drawing>
      </w:r>
    </w:p>
    <w:p w14:paraId="580EFF0D" w14:textId="77777777" w:rsidR="0096081E" w:rsidRPr="0096081E" w:rsidRDefault="0096081E" w:rsidP="0096081E">
      <w:pPr>
        <w:shd w:val="clear" w:color="auto" w:fill="FFFFFF"/>
        <w:spacing w:line="285" w:lineRule="atLeast"/>
        <w:rPr>
          <w:rFonts w:ascii="Prestige Elite Std Bold" w:eastAsia="Times New Roman" w:hAnsi="Prestige Elite Std Bold" w:cs="Arial"/>
          <w:color w:val="222222"/>
        </w:rPr>
      </w:pPr>
      <w:hyperlink r:id="rId18" w:history="1">
        <w:r w:rsidRPr="0096081E">
          <w:rPr>
            <w:rStyle w:val="Hyperlink"/>
            <w:rFonts w:ascii="Prestige Elite Std Bold" w:eastAsia="Times New Roman" w:hAnsi="Prestige Elite Std Bold" w:cs="Arial"/>
            <w:color w:val="265985"/>
          </w:rPr>
          <w:t>Barbara J. Price</w:t>
        </w:r>
      </w:hyperlink>
    </w:p>
    <w:p w14:paraId="7DFC45E2" w14:textId="77777777" w:rsidR="0096081E" w:rsidRPr="0096081E" w:rsidRDefault="0096081E" w:rsidP="0096081E">
      <w:pPr>
        <w:shd w:val="clear" w:color="auto" w:fill="FFFFFF"/>
        <w:spacing w:line="285" w:lineRule="atLeast"/>
        <w:rPr>
          <w:rFonts w:ascii="Prestige Elite Std Bold" w:eastAsia="Times New Roman" w:hAnsi="Prestige Elite Std Bold" w:cs="Arial"/>
          <w:color w:val="222222"/>
        </w:rPr>
      </w:pPr>
      <w:bookmarkStart w:id="0" w:name="_GoBack"/>
      <w:r w:rsidRPr="0096081E">
        <w:rPr>
          <w:rStyle w:val="HTMLCite"/>
          <w:rFonts w:ascii="Prestige Elite Std Bold" w:eastAsia="Times New Roman" w:hAnsi="Prestige Elite Std Bold" w:cs="Arial"/>
          <w:color w:val="222222"/>
        </w:rPr>
        <w:t>American Ethnologist</w:t>
      </w:r>
      <w:r w:rsidRPr="0096081E">
        <w:rPr>
          <w:rFonts w:ascii="Prestige Elite Std Bold" w:eastAsia="Times New Roman" w:hAnsi="Prestige Elite Std Bold" w:cs="Arial"/>
          <w:color w:val="222222"/>
        </w:rPr>
        <w:t>, Vol. 5, No. 1 (Feb., 1978), pp. 98-115</w:t>
      </w:r>
    </w:p>
    <w:bookmarkEnd w:id="0"/>
    <w:p w14:paraId="156C9135" w14:textId="77777777" w:rsidR="0096081E" w:rsidRPr="0096081E" w:rsidRDefault="0096081E" w:rsidP="0096081E">
      <w:pPr>
        <w:shd w:val="clear" w:color="auto" w:fill="FFFFFF"/>
        <w:spacing w:line="285" w:lineRule="atLeast"/>
        <w:rPr>
          <w:rFonts w:ascii="Prestige Elite Std Bold" w:eastAsia="Times New Roman" w:hAnsi="Prestige Elite Std Bold" w:cs="Arial"/>
          <w:color w:val="222222"/>
        </w:rPr>
      </w:pPr>
    </w:p>
    <w:p w14:paraId="67F7F307" w14:textId="5211F18D" w:rsidR="0096081E" w:rsidRPr="0096081E" w:rsidRDefault="0096081E" w:rsidP="0096081E">
      <w:pPr>
        <w:shd w:val="clear" w:color="auto" w:fill="FFFFFF"/>
        <w:spacing w:line="285" w:lineRule="atLeast"/>
        <w:rPr>
          <w:rFonts w:ascii="Prestige Elite Std Bold" w:eastAsia="Times New Roman" w:hAnsi="Prestige Elite Std Bold" w:cs="Arial"/>
          <w:color w:val="222222"/>
        </w:rPr>
      </w:pPr>
      <w:r w:rsidRPr="0096081E">
        <w:rPr>
          <w:rFonts w:ascii="Prestige Elite Std Bold" w:eastAsia="Times New Roman" w:hAnsi="Prestige Elite Std Bold" w:cs="Arial"/>
          <w:color w:val="222222"/>
        </w:rPr>
        <w:t xml:space="preserve"> </w:t>
      </w:r>
      <w:hyperlink r:id="rId19" w:history="1">
        <w:r w:rsidRPr="0096081E">
          <w:rPr>
            <w:rStyle w:val="Hyperlink"/>
            <w:rFonts w:ascii="Prestige Elite Std Bold" w:eastAsia="Times New Roman" w:hAnsi="Prestige Elite Std Bold" w:cs="Arial"/>
            <w:b/>
            <w:bCs/>
            <w:color w:val="1E476B"/>
          </w:rPr>
          <w:t>The Ecological Basis for Aztec Sacrifice</w:t>
        </w:r>
      </w:hyperlink>
      <w:r w:rsidRPr="0096081E">
        <w:rPr>
          <w:rFonts w:ascii="Prestige Elite Std Bold" w:eastAsia="Times New Roman" w:hAnsi="Prestige Elite Std Bold" w:cs="Arial"/>
          <w:noProof/>
          <w:color w:val="222222"/>
        </w:rPr>
        <w:drawing>
          <wp:inline distT="0" distB="0" distL="0" distR="0" wp14:anchorId="1B85681D" wp14:editId="589470DC">
            <wp:extent cx="258445" cy="258445"/>
            <wp:effectExtent l="0" t="0" r="0" b="0"/>
            <wp:docPr id="3" name="Picture 3" descr="uick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ick Vie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8445" cy="258445"/>
                    </a:xfrm>
                    <a:prstGeom prst="rect">
                      <a:avLst/>
                    </a:prstGeom>
                    <a:noFill/>
                    <a:ln>
                      <a:noFill/>
                    </a:ln>
                  </pic:spPr>
                </pic:pic>
              </a:graphicData>
            </a:graphic>
          </wp:inline>
        </w:drawing>
      </w:r>
    </w:p>
    <w:p w14:paraId="2E335339" w14:textId="77777777" w:rsidR="0096081E" w:rsidRPr="0096081E" w:rsidRDefault="0096081E" w:rsidP="0096081E">
      <w:pPr>
        <w:shd w:val="clear" w:color="auto" w:fill="FFFFFF"/>
        <w:spacing w:line="285" w:lineRule="atLeast"/>
        <w:rPr>
          <w:rFonts w:ascii="Prestige Elite Std Bold" w:eastAsia="Times New Roman" w:hAnsi="Prestige Elite Std Bold" w:cs="Arial"/>
          <w:color w:val="222222"/>
        </w:rPr>
      </w:pPr>
      <w:hyperlink r:id="rId20" w:history="1">
        <w:r w:rsidRPr="0096081E">
          <w:rPr>
            <w:rStyle w:val="Hyperlink"/>
            <w:rFonts w:ascii="Prestige Elite Std Bold" w:eastAsia="Times New Roman" w:hAnsi="Prestige Elite Std Bold" w:cs="Arial"/>
            <w:color w:val="265985"/>
          </w:rPr>
          <w:t xml:space="preserve">Michael </w:t>
        </w:r>
        <w:proofErr w:type="spellStart"/>
        <w:r w:rsidRPr="0096081E">
          <w:rPr>
            <w:rStyle w:val="Hyperlink"/>
            <w:rFonts w:ascii="Prestige Elite Std Bold" w:eastAsia="Times New Roman" w:hAnsi="Prestige Elite Std Bold" w:cs="Arial"/>
            <w:color w:val="265985"/>
          </w:rPr>
          <w:t>Harner</w:t>
        </w:r>
        <w:proofErr w:type="spellEnd"/>
      </w:hyperlink>
    </w:p>
    <w:p w14:paraId="020C78F8" w14:textId="77777777" w:rsidR="0096081E" w:rsidRPr="0096081E" w:rsidRDefault="0096081E" w:rsidP="0096081E">
      <w:pPr>
        <w:shd w:val="clear" w:color="auto" w:fill="FFFFFF"/>
        <w:spacing w:line="285" w:lineRule="atLeast"/>
        <w:rPr>
          <w:rFonts w:ascii="Prestige Elite Std Bold" w:eastAsia="Times New Roman" w:hAnsi="Prestige Elite Std Bold" w:cs="Arial"/>
          <w:color w:val="222222"/>
        </w:rPr>
      </w:pPr>
      <w:r w:rsidRPr="0096081E">
        <w:rPr>
          <w:rStyle w:val="HTMLCite"/>
          <w:rFonts w:ascii="Prestige Elite Std Bold" w:eastAsia="Times New Roman" w:hAnsi="Prestige Elite Std Bold" w:cs="Arial"/>
          <w:color w:val="222222"/>
        </w:rPr>
        <w:t>American Ethnologist</w:t>
      </w:r>
      <w:r w:rsidRPr="0096081E">
        <w:rPr>
          <w:rFonts w:ascii="Prestige Elite Std Bold" w:eastAsia="Times New Roman" w:hAnsi="Prestige Elite Std Bold" w:cs="Arial"/>
          <w:color w:val="222222"/>
        </w:rPr>
        <w:t>, Vol. 4, No. 1, Human Ecology (Feb., 1977), pp. 117-135</w:t>
      </w:r>
    </w:p>
    <w:p w14:paraId="33896B9B" w14:textId="77777777" w:rsidR="0096081E" w:rsidRDefault="0096081E" w:rsidP="0096081E">
      <w:pPr>
        <w:numPr>
          <w:ilvl w:val="0"/>
          <w:numId w:val="1"/>
        </w:numPr>
        <w:shd w:val="clear" w:color="auto" w:fill="FFFFFF"/>
        <w:spacing w:line="285" w:lineRule="atLeast"/>
        <w:ind w:left="0"/>
        <w:rPr>
          <w:rFonts w:ascii="Arial" w:eastAsia="Times New Roman" w:hAnsi="Arial" w:cs="Arial"/>
          <w:color w:val="222222"/>
          <w:sz w:val="18"/>
          <w:szCs w:val="18"/>
        </w:rPr>
      </w:pPr>
    </w:p>
    <w:p w14:paraId="525B710F" w14:textId="77777777" w:rsidR="0096081E" w:rsidRDefault="0096081E" w:rsidP="0096081E">
      <w:pPr>
        <w:shd w:val="clear" w:color="auto" w:fill="FFFFFF"/>
        <w:spacing w:line="285" w:lineRule="atLeast"/>
        <w:rPr>
          <w:rFonts w:ascii="Arial" w:eastAsia="Times New Roman" w:hAnsi="Arial" w:cs="Arial"/>
          <w:color w:val="222222"/>
          <w:sz w:val="18"/>
          <w:szCs w:val="18"/>
        </w:rPr>
      </w:pPr>
    </w:p>
    <w:p w14:paraId="63CEB599" w14:textId="77777777" w:rsidR="0096081E" w:rsidRDefault="0096081E" w:rsidP="0096081E">
      <w:pPr>
        <w:shd w:val="clear" w:color="auto" w:fill="FFFFFF"/>
        <w:spacing w:line="285" w:lineRule="atLeast"/>
        <w:rPr>
          <w:rFonts w:ascii="Arial" w:eastAsia="Times New Roman" w:hAnsi="Arial" w:cs="Arial"/>
          <w:color w:val="222222"/>
          <w:sz w:val="18"/>
          <w:szCs w:val="18"/>
        </w:rPr>
      </w:pPr>
    </w:p>
    <w:p w14:paraId="0C19A1D3" w14:textId="77777777" w:rsidR="0096081E" w:rsidRDefault="0096081E" w:rsidP="0096081E">
      <w:pPr>
        <w:shd w:val="clear" w:color="auto" w:fill="FFFFFF"/>
        <w:spacing w:line="285" w:lineRule="atLeast"/>
        <w:rPr>
          <w:rFonts w:ascii="Arial" w:eastAsia="Times New Roman" w:hAnsi="Arial" w:cs="Arial"/>
          <w:color w:val="222222"/>
          <w:sz w:val="18"/>
          <w:szCs w:val="18"/>
        </w:rPr>
      </w:pPr>
    </w:p>
    <w:p w14:paraId="2766B3E6" w14:textId="77777777" w:rsidR="006E0E67" w:rsidRDefault="006E0E67" w:rsidP="006E0E67">
      <w:pPr>
        <w:rPr>
          <w:rFonts w:ascii="Prestige Elite Std Bold" w:eastAsia="Times New Roman" w:hAnsi="Prestige Elite Std Bold" w:cs="Times New Roman"/>
          <w:color w:val="000000"/>
          <w:shd w:val="clear" w:color="auto" w:fill="F7F7F7"/>
        </w:rPr>
      </w:pPr>
    </w:p>
    <w:p w14:paraId="50387D78" w14:textId="77777777" w:rsidR="0096081E" w:rsidRDefault="0096081E" w:rsidP="006E0E67">
      <w:pPr>
        <w:rPr>
          <w:rFonts w:ascii="Prestige Elite Std Bold" w:eastAsia="Times New Roman" w:hAnsi="Prestige Elite Std Bold" w:cs="Times New Roman"/>
          <w:color w:val="000000"/>
          <w:shd w:val="clear" w:color="auto" w:fill="F7F7F7"/>
        </w:rPr>
      </w:pPr>
    </w:p>
    <w:p w14:paraId="22324F25" w14:textId="77777777" w:rsidR="0096081E" w:rsidRPr="006E0E67" w:rsidRDefault="0096081E" w:rsidP="006E0E67">
      <w:pPr>
        <w:rPr>
          <w:rFonts w:ascii="Prestige Elite Std Bold" w:eastAsia="Times New Roman" w:hAnsi="Prestige Elite Std Bold" w:cs="Times New Roman"/>
        </w:rPr>
      </w:pPr>
    </w:p>
    <w:p w14:paraId="2A103E18" w14:textId="77777777" w:rsidR="006E0E67" w:rsidRDefault="006E0E67" w:rsidP="006E0E67">
      <w:pPr>
        <w:rPr>
          <w:rFonts w:ascii="Helvetica" w:eastAsia="Times New Roman" w:hAnsi="Helvetica" w:cs="Times New Roman"/>
          <w:color w:val="000000"/>
          <w:sz w:val="15"/>
          <w:szCs w:val="15"/>
          <w:shd w:val="clear" w:color="auto" w:fill="F7F7F7"/>
        </w:rPr>
      </w:pPr>
    </w:p>
    <w:p w14:paraId="4C2AF9C2" w14:textId="77777777" w:rsidR="006E0E67" w:rsidRDefault="006E0E67" w:rsidP="006E0E67">
      <w:pPr>
        <w:rPr>
          <w:rFonts w:ascii="Helvetica" w:eastAsia="Times New Roman" w:hAnsi="Helvetica" w:cs="Times New Roman"/>
          <w:color w:val="000000"/>
          <w:sz w:val="15"/>
          <w:szCs w:val="15"/>
          <w:shd w:val="clear" w:color="auto" w:fill="F7F7F7"/>
        </w:rPr>
      </w:pPr>
    </w:p>
    <w:p w14:paraId="27BC558E" w14:textId="77777777" w:rsidR="006E0E67" w:rsidRDefault="006E0E67" w:rsidP="006E0E67">
      <w:pPr>
        <w:rPr>
          <w:rFonts w:ascii="Helvetica" w:eastAsia="Times New Roman" w:hAnsi="Helvetica" w:cs="Times New Roman"/>
          <w:color w:val="000000"/>
          <w:sz w:val="15"/>
          <w:szCs w:val="15"/>
          <w:shd w:val="clear" w:color="auto" w:fill="F7F7F7"/>
        </w:rPr>
      </w:pPr>
    </w:p>
    <w:p w14:paraId="7F2AE666" w14:textId="77777777" w:rsidR="006E0E67" w:rsidRDefault="006E0E67" w:rsidP="006E0E67">
      <w:pPr>
        <w:rPr>
          <w:rFonts w:ascii="Helvetica" w:eastAsia="Times New Roman" w:hAnsi="Helvetica" w:cs="Times New Roman"/>
          <w:color w:val="000000"/>
          <w:sz w:val="15"/>
          <w:szCs w:val="15"/>
          <w:shd w:val="clear" w:color="auto" w:fill="F7F7F7"/>
        </w:rPr>
      </w:pPr>
    </w:p>
    <w:p w14:paraId="2BD5D1A4" w14:textId="77777777" w:rsidR="006E0E67" w:rsidRPr="006E0E67" w:rsidRDefault="006E0E67" w:rsidP="006E0E67">
      <w:pPr>
        <w:rPr>
          <w:rFonts w:ascii="Times" w:eastAsia="Times New Roman" w:hAnsi="Times" w:cs="Times New Roman"/>
          <w:sz w:val="20"/>
          <w:szCs w:val="20"/>
        </w:rPr>
      </w:pPr>
    </w:p>
    <w:p w14:paraId="44D83A59" w14:textId="77777777" w:rsidR="006E0E67" w:rsidRPr="007F4CA7" w:rsidRDefault="006E0E67" w:rsidP="007F4CA7">
      <w:pPr>
        <w:rPr>
          <w:rFonts w:ascii="Times" w:eastAsia="Times New Roman" w:hAnsi="Times" w:cs="Times New Roman"/>
          <w:sz w:val="20"/>
          <w:szCs w:val="20"/>
        </w:rPr>
      </w:pPr>
    </w:p>
    <w:p w14:paraId="364343E5" w14:textId="77777777" w:rsidR="007F4CA7" w:rsidRPr="007F4CA7" w:rsidRDefault="007F4CA7" w:rsidP="007F4CA7">
      <w:pPr>
        <w:rPr>
          <w:rFonts w:ascii="Times" w:eastAsia="Times New Roman" w:hAnsi="Times" w:cs="Times New Roman"/>
          <w:sz w:val="20"/>
          <w:szCs w:val="20"/>
        </w:rPr>
      </w:pPr>
    </w:p>
    <w:p w14:paraId="4D9080AE" w14:textId="77777777" w:rsidR="007F4CA7" w:rsidRPr="007F4CA7" w:rsidRDefault="007F4CA7" w:rsidP="007F4CA7">
      <w:pPr>
        <w:rPr>
          <w:rFonts w:ascii="Times" w:eastAsia="Times New Roman" w:hAnsi="Times" w:cs="Times New Roman"/>
          <w:sz w:val="20"/>
          <w:szCs w:val="20"/>
        </w:rPr>
      </w:pPr>
    </w:p>
    <w:p w14:paraId="3BA580E8" w14:textId="77777777" w:rsidR="00ED356A" w:rsidRDefault="00ED356A" w:rsidP="00ED356A">
      <w:pPr>
        <w:rPr>
          <w:rFonts w:ascii="Helvetica" w:eastAsia="Times New Roman" w:hAnsi="Helvetica" w:cs="Times New Roman"/>
          <w:color w:val="000000"/>
          <w:sz w:val="15"/>
          <w:szCs w:val="15"/>
          <w:shd w:val="clear" w:color="auto" w:fill="F7F7F7"/>
        </w:rPr>
      </w:pPr>
    </w:p>
    <w:p w14:paraId="574F1B1F" w14:textId="77777777" w:rsidR="007F4CA7" w:rsidRDefault="007F4CA7" w:rsidP="00ED356A">
      <w:pPr>
        <w:rPr>
          <w:rFonts w:ascii="Helvetica" w:eastAsia="Times New Roman" w:hAnsi="Helvetica" w:cs="Times New Roman"/>
          <w:color w:val="000000"/>
          <w:sz w:val="15"/>
          <w:szCs w:val="15"/>
          <w:shd w:val="clear" w:color="auto" w:fill="F7F7F7"/>
        </w:rPr>
      </w:pPr>
    </w:p>
    <w:p w14:paraId="10D0621C" w14:textId="77777777" w:rsidR="007F4CA7" w:rsidRPr="00ED356A" w:rsidRDefault="007F4CA7" w:rsidP="00ED356A">
      <w:pPr>
        <w:rPr>
          <w:rFonts w:ascii="Times" w:eastAsia="Times New Roman" w:hAnsi="Times" w:cs="Times New Roman"/>
          <w:sz w:val="20"/>
          <w:szCs w:val="20"/>
        </w:rPr>
      </w:pPr>
    </w:p>
    <w:p w14:paraId="25508A97" w14:textId="77777777" w:rsidR="00ED356A" w:rsidRDefault="00ED356A" w:rsidP="00ED356A">
      <w:pPr>
        <w:rPr>
          <w:rFonts w:ascii="Helvetica" w:eastAsia="Times New Roman" w:hAnsi="Helvetica" w:cs="Times New Roman"/>
          <w:color w:val="000000"/>
          <w:sz w:val="15"/>
          <w:szCs w:val="15"/>
          <w:shd w:val="clear" w:color="auto" w:fill="F7F7F7"/>
        </w:rPr>
      </w:pPr>
    </w:p>
    <w:p w14:paraId="1DE18219" w14:textId="77777777" w:rsidR="00ED356A" w:rsidRDefault="00ED356A" w:rsidP="00ED356A">
      <w:pPr>
        <w:rPr>
          <w:rFonts w:ascii="Helvetica" w:eastAsia="Times New Roman" w:hAnsi="Helvetica" w:cs="Times New Roman"/>
          <w:color w:val="000000"/>
          <w:sz w:val="15"/>
          <w:szCs w:val="15"/>
          <w:shd w:val="clear" w:color="auto" w:fill="F7F7F7"/>
        </w:rPr>
      </w:pPr>
    </w:p>
    <w:p w14:paraId="6F48B83E" w14:textId="77777777" w:rsidR="00ED356A" w:rsidRDefault="00ED356A" w:rsidP="00ED356A">
      <w:pPr>
        <w:rPr>
          <w:rFonts w:ascii="Helvetica" w:eastAsia="Times New Roman" w:hAnsi="Helvetica" w:cs="Times New Roman"/>
          <w:color w:val="000000"/>
          <w:sz w:val="15"/>
          <w:szCs w:val="15"/>
          <w:shd w:val="clear" w:color="auto" w:fill="F7F7F7"/>
        </w:rPr>
      </w:pPr>
    </w:p>
    <w:p w14:paraId="53D12772" w14:textId="77777777" w:rsidR="00ED356A" w:rsidRDefault="00ED356A" w:rsidP="00ED356A">
      <w:pPr>
        <w:rPr>
          <w:rFonts w:ascii="Helvetica" w:eastAsia="Times New Roman" w:hAnsi="Helvetica" w:cs="Times New Roman"/>
          <w:color w:val="000000"/>
          <w:sz w:val="15"/>
          <w:szCs w:val="15"/>
          <w:shd w:val="clear" w:color="auto" w:fill="F7F7F7"/>
        </w:rPr>
      </w:pPr>
    </w:p>
    <w:p w14:paraId="19E3233F" w14:textId="77777777" w:rsidR="00ED356A" w:rsidRPr="00ED356A" w:rsidRDefault="00ED356A" w:rsidP="00ED356A">
      <w:pPr>
        <w:rPr>
          <w:rFonts w:ascii="Times" w:eastAsia="Times New Roman" w:hAnsi="Times" w:cs="Times New Roman"/>
          <w:sz w:val="20"/>
          <w:szCs w:val="20"/>
        </w:rPr>
      </w:pPr>
    </w:p>
    <w:p w14:paraId="39CBF1C4" w14:textId="77777777" w:rsidR="00ED356A" w:rsidRPr="00D3519B" w:rsidRDefault="00ED356A" w:rsidP="00D3519B">
      <w:pPr>
        <w:rPr>
          <w:rFonts w:ascii="Times" w:eastAsia="Times New Roman" w:hAnsi="Times" w:cs="Times New Roman"/>
          <w:sz w:val="20"/>
          <w:szCs w:val="20"/>
        </w:rPr>
      </w:pPr>
    </w:p>
    <w:p w14:paraId="6006C9C9" w14:textId="77777777" w:rsidR="00D3519B" w:rsidRDefault="00D3519B" w:rsidP="00E9216F">
      <w:pPr>
        <w:spacing w:line="480" w:lineRule="auto"/>
        <w:rPr>
          <w:rFonts w:ascii="Prestige Elite Std Bold" w:hAnsi="Prestige Elite Std Bold"/>
        </w:rPr>
      </w:pPr>
    </w:p>
    <w:p w14:paraId="7F781F33" w14:textId="77777777" w:rsidR="00062901" w:rsidRDefault="00062901" w:rsidP="00E9216F">
      <w:pPr>
        <w:spacing w:line="480" w:lineRule="auto"/>
        <w:jc w:val="right"/>
        <w:rPr>
          <w:rFonts w:ascii="Prestige Elite Std Bold" w:hAnsi="Prestige Elite Std Bold"/>
        </w:rPr>
      </w:pPr>
    </w:p>
    <w:p w14:paraId="3E51D90B" w14:textId="77777777" w:rsidR="00062901" w:rsidRPr="00062901" w:rsidRDefault="00062901" w:rsidP="00062901">
      <w:pPr>
        <w:jc w:val="right"/>
        <w:rPr>
          <w:rFonts w:ascii="Prestige Elite Std Bold" w:hAnsi="Prestige Elite Std Bold"/>
        </w:rPr>
      </w:pPr>
    </w:p>
    <w:sectPr w:rsidR="00062901" w:rsidRPr="00062901" w:rsidSect="00A44B0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Prestige Elite Std Bold">
    <w:panose1 w:val="020605090202060203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52718C"/>
    <w:multiLevelType w:val="multilevel"/>
    <w:tmpl w:val="AC00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901"/>
    <w:rsid w:val="000376C8"/>
    <w:rsid w:val="00062901"/>
    <w:rsid w:val="00126C80"/>
    <w:rsid w:val="0013397F"/>
    <w:rsid w:val="00214CAA"/>
    <w:rsid w:val="00223E8F"/>
    <w:rsid w:val="002E17AA"/>
    <w:rsid w:val="00335EB7"/>
    <w:rsid w:val="00447631"/>
    <w:rsid w:val="00543C79"/>
    <w:rsid w:val="00570A42"/>
    <w:rsid w:val="005744BD"/>
    <w:rsid w:val="00580E8B"/>
    <w:rsid w:val="0058593A"/>
    <w:rsid w:val="006E0E67"/>
    <w:rsid w:val="007F4CA7"/>
    <w:rsid w:val="009607F2"/>
    <w:rsid w:val="0096081E"/>
    <w:rsid w:val="009922EB"/>
    <w:rsid w:val="00A35F2B"/>
    <w:rsid w:val="00A44B0B"/>
    <w:rsid w:val="00AA5E83"/>
    <w:rsid w:val="00AB4AC0"/>
    <w:rsid w:val="00B05D97"/>
    <w:rsid w:val="00B71A9B"/>
    <w:rsid w:val="00C06901"/>
    <w:rsid w:val="00D33B1C"/>
    <w:rsid w:val="00D3519B"/>
    <w:rsid w:val="00DA6CD9"/>
    <w:rsid w:val="00DC7E0A"/>
    <w:rsid w:val="00E9216F"/>
    <w:rsid w:val="00ED3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9D75AF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3519B"/>
  </w:style>
  <w:style w:type="character" w:styleId="Hyperlink">
    <w:name w:val="Hyperlink"/>
    <w:basedOn w:val="DefaultParagraphFont"/>
    <w:uiPriority w:val="99"/>
    <w:semiHidden/>
    <w:unhideWhenUsed/>
    <w:rsid w:val="00D3519B"/>
    <w:rPr>
      <w:color w:val="0000FF"/>
      <w:u w:val="single"/>
    </w:rPr>
  </w:style>
  <w:style w:type="character" w:customStyle="1" w:styleId="reference-accessdate">
    <w:name w:val="reference-accessdate"/>
    <w:basedOn w:val="DefaultParagraphFont"/>
    <w:rsid w:val="00ED356A"/>
  </w:style>
  <w:style w:type="character" w:styleId="HTMLCite">
    <w:name w:val="HTML Cite"/>
    <w:basedOn w:val="DefaultParagraphFont"/>
    <w:uiPriority w:val="99"/>
    <w:semiHidden/>
    <w:unhideWhenUsed/>
    <w:rsid w:val="0096081E"/>
    <w:rPr>
      <w:i/>
      <w:iCs/>
    </w:rPr>
  </w:style>
  <w:style w:type="paragraph" w:styleId="BalloonText">
    <w:name w:val="Balloon Text"/>
    <w:basedOn w:val="Normal"/>
    <w:link w:val="BalloonTextChar"/>
    <w:uiPriority w:val="99"/>
    <w:semiHidden/>
    <w:unhideWhenUsed/>
    <w:rsid w:val="009608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081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3519B"/>
  </w:style>
  <w:style w:type="character" w:styleId="Hyperlink">
    <w:name w:val="Hyperlink"/>
    <w:basedOn w:val="DefaultParagraphFont"/>
    <w:uiPriority w:val="99"/>
    <w:semiHidden/>
    <w:unhideWhenUsed/>
    <w:rsid w:val="00D3519B"/>
    <w:rPr>
      <w:color w:val="0000FF"/>
      <w:u w:val="single"/>
    </w:rPr>
  </w:style>
  <w:style w:type="character" w:customStyle="1" w:styleId="reference-accessdate">
    <w:name w:val="reference-accessdate"/>
    <w:basedOn w:val="DefaultParagraphFont"/>
    <w:rsid w:val="00ED356A"/>
  </w:style>
  <w:style w:type="character" w:styleId="HTMLCite">
    <w:name w:val="HTML Cite"/>
    <w:basedOn w:val="DefaultParagraphFont"/>
    <w:uiPriority w:val="99"/>
    <w:semiHidden/>
    <w:unhideWhenUsed/>
    <w:rsid w:val="0096081E"/>
    <w:rPr>
      <w:i/>
      <w:iCs/>
    </w:rPr>
  </w:style>
  <w:style w:type="paragraph" w:styleId="BalloonText">
    <w:name w:val="Balloon Text"/>
    <w:basedOn w:val="Normal"/>
    <w:link w:val="BalloonTextChar"/>
    <w:uiPriority w:val="99"/>
    <w:semiHidden/>
    <w:unhideWhenUsed/>
    <w:rsid w:val="009608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081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68742">
      <w:bodyDiv w:val="1"/>
      <w:marLeft w:val="0"/>
      <w:marRight w:val="0"/>
      <w:marTop w:val="0"/>
      <w:marBottom w:val="0"/>
      <w:divBdr>
        <w:top w:val="none" w:sz="0" w:space="0" w:color="auto"/>
        <w:left w:val="none" w:sz="0" w:space="0" w:color="auto"/>
        <w:bottom w:val="none" w:sz="0" w:space="0" w:color="auto"/>
        <w:right w:val="none" w:sz="0" w:space="0" w:color="auto"/>
      </w:divBdr>
    </w:div>
    <w:div w:id="274602160">
      <w:bodyDiv w:val="1"/>
      <w:marLeft w:val="0"/>
      <w:marRight w:val="0"/>
      <w:marTop w:val="0"/>
      <w:marBottom w:val="0"/>
      <w:divBdr>
        <w:top w:val="none" w:sz="0" w:space="0" w:color="auto"/>
        <w:left w:val="none" w:sz="0" w:space="0" w:color="auto"/>
        <w:bottom w:val="none" w:sz="0" w:space="0" w:color="auto"/>
        <w:right w:val="none" w:sz="0" w:space="0" w:color="auto"/>
      </w:divBdr>
    </w:div>
    <w:div w:id="327682654">
      <w:bodyDiv w:val="1"/>
      <w:marLeft w:val="0"/>
      <w:marRight w:val="0"/>
      <w:marTop w:val="0"/>
      <w:marBottom w:val="0"/>
      <w:divBdr>
        <w:top w:val="none" w:sz="0" w:space="0" w:color="auto"/>
        <w:left w:val="none" w:sz="0" w:space="0" w:color="auto"/>
        <w:bottom w:val="none" w:sz="0" w:space="0" w:color="auto"/>
        <w:right w:val="none" w:sz="0" w:space="0" w:color="auto"/>
      </w:divBdr>
    </w:div>
    <w:div w:id="551962635">
      <w:bodyDiv w:val="1"/>
      <w:marLeft w:val="0"/>
      <w:marRight w:val="0"/>
      <w:marTop w:val="0"/>
      <w:marBottom w:val="0"/>
      <w:divBdr>
        <w:top w:val="none" w:sz="0" w:space="0" w:color="auto"/>
        <w:left w:val="none" w:sz="0" w:space="0" w:color="auto"/>
        <w:bottom w:val="none" w:sz="0" w:space="0" w:color="auto"/>
        <w:right w:val="none" w:sz="0" w:space="0" w:color="auto"/>
      </w:divBdr>
    </w:div>
    <w:div w:id="591360039">
      <w:bodyDiv w:val="1"/>
      <w:marLeft w:val="0"/>
      <w:marRight w:val="0"/>
      <w:marTop w:val="0"/>
      <w:marBottom w:val="0"/>
      <w:divBdr>
        <w:top w:val="none" w:sz="0" w:space="0" w:color="auto"/>
        <w:left w:val="none" w:sz="0" w:space="0" w:color="auto"/>
        <w:bottom w:val="none" w:sz="0" w:space="0" w:color="auto"/>
        <w:right w:val="none" w:sz="0" w:space="0" w:color="auto"/>
      </w:divBdr>
    </w:div>
    <w:div w:id="654995636">
      <w:bodyDiv w:val="1"/>
      <w:marLeft w:val="0"/>
      <w:marRight w:val="0"/>
      <w:marTop w:val="0"/>
      <w:marBottom w:val="0"/>
      <w:divBdr>
        <w:top w:val="none" w:sz="0" w:space="0" w:color="auto"/>
        <w:left w:val="none" w:sz="0" w:space="0" w:color="auto"/>
        <w:bottom w:val="none" w:sz="0" w:space="0" w:color="auto"/>
        <w:right w:val="none" w:sz="0" w:space="0" w:color="auto"/>
      </w:divBdr>
    </w:div>
    <w:div w:id="1192769600">
      <w:bodyDiv w:val="1"/>
      <w:marLeft w:val="0"/>
      <w:marRight w:val="0"/>
      <w:marTop w:val="0"/>
      <w:marBottom w:val="0"/>
      <w:divBdr>
        <w:top w:val="none" w:sz="0" w:space="0" w:color="auto"/>
        <w:left w:val="none" w:sz="0" w:space="0" w:color="auto"/>
        <w:bottom w:val="none" w:sz="0" w:space="0" w:color="auto"/>
        <w:right w:val="none" w:sz="0" w:space="0" w:color="auto"/>
      </w:divBdr>
    </w:div>
    <w:div w:id="1256551923">
      <w:bodyDiv w:val="1"/>
      <w:marLeft w:val="0"/>
      <w:marRight w:val="0"/>
      <w:marTop w:val="0"/>
      <w:marBottom w:val="0"/>
      <w:divBdr>
        <w:top w:val="none" w:sz="0" w:space="0" w:color="auto"/>
        <w:left w:val="none" w:sz="0" w:space="0" w:color="auto"/>
        <w:bottom w:val="none" w:sz="0" w:space="0" w:color="auto"/>
        <w:right w:val="none" w:sz="0" w:space="0" w:color="auto"/>
      </w:divBdr>
    </w:div>
    <w:div w:id="1595674520">
      <w:bodyDiv w:val="1"/>
      <w:marLeft w:val="0"/>
      <w:marRight w:val="0"/>
      <w:marTop w:val="0"/>
      <w:marBottom w:val="0"/>
      <w:divBdr>
        <w:top w:val="none" w:sz="0" w:space="0" w:color="auto"/>
        <w:left w:val="none" w:sz="0" w:space="0" w:color="auto"/>
        <w:bottom w:val="none" w:sz="0" w:space="0" w:color="auto"/>
        <w:right w:val="none" w:sz="0" w:space="0" w:color="auto"/>
      </w:divBdr>
    </w:div>
    <w:div w:id="1666781744">
      <w:bodyDiv w:val="1"/>
      <w:marLeft w:val="0"/>
      <w:marRight w:val="0"/>
      <w:marTop w:val="0"/>
      <w:marBottom w:val="0"/>
      <w:divBdr>
        <w:top w:val="none" w:sz="0" w:space="0" w:color="auto"/>
        <w:left w:val="none" w:sz="0" w:space="0" w:color="auto"/>
        <w:bottom w:val="none" w:sz="0" w:space="0" w:color="auto"/>
        <w:right w:val="none" w:sz="0" w:space="0" w:color="auto"/>
      </w:divBdr>
    </w:div>
    <w:div w:id="21467724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en.wikipedia.org/wiki/Timothy_Pauketat" TargetMode="External"/><Relationship Id="rId20" Type="http://schemas.openxmlformats.org/officeDocument/2006/relationships/hyperlink" Target="http://www.jstor.org.dbprox.slcc.edu/action/doBasicSearch?hp=25&amp;acc=on&amp;wc=on&amp;fc=off&amp;so=rel&amp;racc=off&amp;Query=au:%22Michael+Harner%22&amp;si=1"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en.wikipedia.org/wiki/Cambridge_University_Press" TargetMode="External"/><Relationship Id="rId11" Type="http://schemas.openxmlformats.org/officeDocument/2006/relationships/hyperlink" Target="http://en.wikipedia.org/wiki/J._P._Mallory" TargetMode="External"/><Relationship Id="rId12" Type="http://schemas.openxmlformats.org/officeDocument/2006/relationships/hyperlink" Target="http://en.wikipedia.org/wiki/Encyclopedia_of_Indo-European_Culture" TargetMode="External"/><Relationship Id="rId13" Type="http://schemas.openxmlformats.org/officeDocument/2006/relationships/hyperlink" Target="http://www.nytimes.com/1987/09/01/science/relics-of-carthage-show-brutality-amid-the-good-life.html?pagewanted=all" TargetMode="External"/><Relationship Id="rId14" Type="http://schemas.openxmlformats.org/officeDocument/2006/relationships/hyperlink" Target="http://www.nytimes.com/1986/05/04/us/china-hails-finds-at-ancient-tomb.html" TargetMode="External"/><Relationship Id="rId15" Type="http://schemas.openxmlformats.org/officeDocument/2006/relationships/hyperlink" Target="http://books.google.com/books?id=76c1VSYnPE0C&amp;pg=PA559" TargetMode="External"/><Relationship Id="rId16" Type="http://schemas.openxmlformats.org/officeDocument/2006/relationships/hyperlink" Target="http://www.jstor.org.dbprox.slcc.edu/stable/10.2307/643738?Search=yes&amp;searchText=aztec&amp;searchText=sacrifice&amp;searchUri=%2Faction%2FdoBasicSearch%3FQuery%3Daztec%2Bsacrifice%26amp%3Bprq%3Dthe%2Bloch%2Bness%2Bmonster%2Bresearchers%26amp%3Bhp%3D25%26amp%3Bacc%3Don%26amp%3Bwc%3Don%26amp%3Bfc%3Doff%26amp%3Bso%3Drel%26amp%3Bracc%3Doff" TargetMode="External"/><Relationship Id="rId17" Type="http://schemas.openxmlformats.org/officeDocument/2006/relationships/image" Target="media/image1.gif"/><Relationship Id="rId18" Type="http://schemas.openxmlformats.org/officeDocument/2006/relationships/hyperlink" Target="http://www.jstor.org.dbprox.slcc.edu/action/doBasicSearch?hp=25&amp;acc=on&amp;wc=on&amp;fc=off&amp;so=rel&amp;racc=off&amp;Query=au:%22Barbara+J.+Price%22&amp;si=1" TargetMode="External"/><Relationship Id="rId19" Type="http://schemas.openxmlformats.org/officeDocument/2006/relationships/hyperlink" Target="http://www.jstor.org.dbprox.slcc.edu/stable/10.2307/643526?Search=yes&amp;searchText=aztec&amp;searchText=sacrifice&amp;searchUri=%2Faction%2FdoBasicSearch%3FQuery%3Daztec%2Bsacrifice%26amp%3Bprq%3Dthe%2Bloch%2Bness%2Bmonster%2Bresearchers%26amp%3Bhp%3D25%26amp%3Bacc%3Don%26amp%3Bwc%3Don%26amp%3Bfc%3Doff%26amp%3Bso%3Drel%26amp%3Bracc%3Doff"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books.google.com/books?id=iT5cww4rQdoC&amp;pg=PA368" TargetMode="External"/><Relationship Id="rId7" Type="http://schemas.openxmlformats.org/officeDocument/2006/relationships/hyperlink" Target="http://www.latinamericanstudies.org/aztecs/sacrifice.htm" TargetMode="External"/><Relationship Id="rId8" Type="http://schemas.openxmlformats.org/officeDocument/2006/relationships/hyperlink" Target="http://en.wikipedia.org/wiki/Nigel_Davies_(histori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1782</TotalTime>
  <Pages>16</Pages>
  <Words>3089</Words>
  <Characters>17611</Characters>
  <Application>Microsoft Macintosh Word</Application>
  <DocSecurity>0</DocSecurity>
  <Lines>146</Lines>
  <Paragraphs>41</Paragraphs>
  <ScaleCrop>false</ScaleCrop>
  <Company/>
  <LinksUpToDate>false</LinksUpToDate>
  <CharactersWithSpaces>20659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5</cp:revision>
  <dcterms:created xsi:type="dcterms:W3CDTF">2013-12-01T19:51:00Z</dcterms:created>
  <dcterms:modified xsi:type="dcterms:W3CDTF">2013-12-04T07:28:00Z</dcterms:modified>
</cp:coreProperties>
</file>